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F8" w:rsidRDefault="000967C4" w:rsidP="00A570F8">
      <w:pPr>
        <w:pStyle w:val="NoSpacing"/>
        <w:jc w:val="center"/>
        <w:rPr>
          <w:rFonts w:ascii="Cambria" w:eastAsia="Calibri" w:hAnsi="Cambria"/>
          <w:b/>
          <w:color w:val="1F497D"/>
          <w:sz w:val="32"/>
          <w:szCs w:val="32"/>
        </w:rPr>
      </w:pPr>
      <w:r>
        <w:rPr>
          <w:rFonts w:eastAsia="Times New Roman" w:cs="Times New Roman"/>
          <w:i/>
          <w:noProof/>
          <w:lang w:eastAsia="en-GB"/>
        </w:rPr>
        <mc:AlternateContent>
          <mc:Choice Requires="wps">
            <w:drawing>
              <wp:anchor distT="0" distB="0" distL="114300" distR="114300" simplePos="0" relativeHeight="251658240" behindDoc="1" locked="0" layoutInCell="1" allowOverlap="1" wp14:anchorId="2DF79C98" wp14:editId="0F3F4B43">
                <wp:simplePos x="0" y="0"/>
                <wp:positionH relativeFrom="page">
                  <wp:posOffset>-57067</wp:posOffset>
                </wp:positionH>
                <wp:positionV relativeFrom="page">
                  <wp:posOffset>31639</wp:posOffset>
                </wp:positionV>
                <wp:extent cx="7764835" cy="10154920"/>
                <wp:effectExtent l="0" t="0" r="762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4835" cy="10154920"/>
                        </a:xfrm>
                        <a:prstGeom prst="rect">
                          <a:avLst/>
                        </a:prstGeom>
                        <a:gradFill rotWithShape="1">
                          <a:gsLst>
                            <a:gs pos="0">
                              <a:srgbClr val="F1EFE6"/>
                            </a:gs>
                            <a:gs pos="100000">
                              <a:srgbClr val="575131"/>
                            </a:gs>
                          </a:gsLst>
                          <a:path path="shape">
                            <a:fillToRect l="50000" t="50000" r="50000" b="50000"/>
                          </a:path>
                        </a:gra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92381" w:rsidRDefault="00292381" w:rsidP="000967C4">
                            <w:pPr>
                              <w:jc w:val="center"/>
                              <w:rPr>
                                <w:b/>
                                <w:color w:val="1F497D" w:themeColor="text2"/>
                                <w:sz w:val="52"/>
                                <w:szCs w:val="52"/>
                              </w:rPr>
                            </w:pPr>
                          </w:p>
                          <w:p w:rsidR="00292381" w:rsidRDefault="00292381" w:rsidP="000967C4">
                            <w:pPr>
                              <w:jc w:val="center"/>
                              <w:rPr>
                                <w:b/>
                                <w:color w:val="1F497D" w:themeColor="text2"/>
                                <w:sz w:val="52"/>
                                <w:szCs w:val="52"/>
                              </w:rPr>
                            </w:pPr>
                          </w:p>
                          <w:p w:rsidR="00292381" w:rsidRDefault="00292381" w:rsidP="000967C4">
                            <w:pPr>
                              <w:jc w:val="center"/>
                              <w:rPr>
                                <w:b/>
                                <w:color w:val="1F497D" w:themeColor="text2"/>
                                <w:sz w:val="52"/>
                                <w:szCs w:val="52"/>
                              </w:rPr>
                            </w:pPr>
                          </w:p>
                          <w:p w:rsidR="00292381" w:rsidRPr="000967C4" w:rsidRDefault="00292381" w:rsidP="000967C4">
                            <w:pPr>
                              <w:jc w:val="center"/>
                              <w:rPr>
                                <w:b/>
                                <w:color w:val="1F497D" w:themeColor="text2"/>
                                <w:sz w:val="52"/>
                                <w:szCs w:val="52"/>
                                <w:lang w:val="ro-RO"/>
                              </w:rPr>
                            </w:pPr>
                            <w:r w:rsidRPr="000967C4">
                              <w:rPr>
                                <w:b/>
                                <w:color w:val="1F497D" w:themeColor="text2"/>
                                <w:sz w:val="52"/>
                                <w:szCs w:val="52"/>
                              </w:rPr>
                              <w:t xml:space="preserve">Plan de </w:t>
                            </w:r>
                            <w:r>
                              <w:rPr>
                                <w:b/>
                                <w:color w:val="1F497D" w:themeColor="text2"/>
                                <w:sz w:val="52"/>
                                <w:szCs w:val="52"/>
                              </w:rPr>
                              <w:t>U</w:t>
                            </w:r>
                            <w:r w:rsidRPr="000967C4">
                              <w:rPr>
                                <w:b/>
                                <w:color w:val="1F497D" w:themeColor="text2"/>
                                <w:sz w:val="52"/>
                                <w:szCs w:val="52"/>
                              </w:rPr>
                              <w:t>rgen</w:t>
                            </w:r>
                            <w:r w:rsidRPr="000967C4">
                              <w:rPr>
                                <w:b/>
                                <w:color w:val="1F497D" w:themeColor="text2"/>
                                <w:sz w:val="52"/>
                                <w:szCs w:val="52"/>
                                <w:lang w:val="ro-RO"/>
                              </w:rPr>
                              <w:t>ță</w:t>
                            </w:r>
                          </w:p>
                          <w:p w:rsidR="00292381" w:rsidRPr="000967C4" w:rsidRDefault="00292381" w:rsidP="000967C4">
                            <w:pPr>
                              <w:jc w:val="center"/>
                              <w:rPr>
                                <w:b/>
                                <w:color w:val="1F497D" w:themeColor="text2"/>
                                <w:sz w:val="52"/>
                                <w:szCs w:val="52"/>
                                <w:lang w:val="ro-RO"/>
                              </w:rPr>
                            </w:pPr>
                          </w:p>
                          <w:p w:rsidR="00292381" w:rsidRDefault="00292381" w:rsidP="00B26AD7"/>
                          <w:p w:rsidR="00292381" w:rsidRDefault="00292381" w:rsidP="00B26AD7"/>
                          <w:p w:rsidR="00292381" w:rsidRDefault="00292381" w:rsidP="00B26AD7"/>
                          <w:p w:rsidR="00292381" w:rsidRDefault="00292381" w:rsidP="00B26AD7"/>
                          <w:p w:rsidR="00292381" w:rsidRPr="000967C4" w:rsidRDefault="00292381" w:rsidP="00B26AD7">
                            <w:pPr>
                              <w:jc w:val="center"/>
                              <w:rPr>
                                <w:b/>
                                <w:sz w:val="40"/>
                                <w:szCs w:val="40"/>
                              </w:rPr>
                            </w:pPr>
                            <w:r w:rsidRPr="000967C4">
                              <w:rPr>
                                <w:b/>
                                <w:sz w:val="40"/>
                                <w:szCs w:val="40"/>
                              </w:rPr>
                              <w:t>2018</w:t>
                            </w:r>
                          </w:p>
                        </w:txbxContent>
                      </wps:txbx>
                      <wps:bodyPr rot="0" vert="horz" wrap="square" lIns="274320" tIns="45720" rIns="274320" bIns="45720" anchor="ctr" anchorCtr="0" upright="1">
                        <a:noAutofit/>
                      </wps:bodyPr>
                    </wps:wsp>
                  </a:graphicData>
                </a:graphic>
                <wp14:sizeRelH relativeFrom="page">
                  <wp14:pctWidth>0</wp14:pctWidth>
                </wp14:sizeRelH>
                <wp14:sizeRelV relativeFrom="page">
                  <wp14:pctHeight>95000</wp14:pctHeight>
                </wp14:sizeRelV>
              </wp:anchor>
            </w:drawing>
          </mc:Choice>
          <mc:Fallback>
            <w:pict>
              <v:rect id="Rectangle 25" o:spid="_x0000_s1026" style="position:absolute;left:0;text-align:left;margin-left:-4.5pt;margin-top:2.5pt;width:611.4pt;height:799.6pt;z-index:-251658240;visibility:visible;mso-wrap-style:square;mso-width-percent:0;mso-height-percent:950;mso-wrap-distance-left:9pt;mso-wrap-distance-top:0;mso-wrap-distance-right:9pt;mso-wrap-distance-bottom:0;mso-position-horizontal:absolute;mso-position-horizontal-relative:page;mso-position-vertical:absolute;mso-position-vertical-relative:page;mso-width-percent: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" fillcolor="#f1efe6" stroked="f" strokeweight="2pt">
                <v:fill color2="#575131" rotate="t" focusposition=".5,.5" focussize="" focus="100%" type="gradientRadial"/>
                <v:path arrowok="t"/>
                <v:textbox inset="21.6pt,,21.6pt">
                  <w:txbxContent>
                    <w:p w:rsidR="00292381" w:rsidRDefault="00292381" w:rsidP="000967C4">
                      <w:pPr>
                        <w:jc w:val="center"/>
                        <w:rPr>
                          <w:b/>
                          <w:color w:val="1F497D" w:themeColor="text2"/>
                          <w:sz w:val="52"/>
                          <w:szCs w:val="52"/>
                        </w:rPr>
                      </w:pPr>
                    </w:p>
                    <w:p w:rsidR="00292381" w:rsidRDefault="00292381" w:rsidP="000967C4">
                      <w:pPr>
                        <w:jc w:val="center"/>
                        <w:rPr>
                          <w:b/>
                          <w:color w:val="1F497D" w:themeColor="text2"/>
                          <w:sz w:val="52"/>
                          <w:szCs w:val="52"/>
                        </w:rPr>
                      </w:pPr>
                    </w:p>
                    <w:p w:rsidR="00292381" w:rsidRDefault="00292381" w:rsidP="000967C4">
                      <w:pPr>
                        <w:jc w:val="center"/>
                        <w:rPr>
                          <w:b/>
                          <w:color w:val="1F497D" w:themeColor="text2"/>
                          <w:sz w:val="52"/>
                          <w:szCs w:val="52"/>
                        </w:rPr>
                      </w:pPr>
                    </w:p>
                    <w:p w:rsidR="00292381" w:rsidRPr="000967C4" w:rsidRDefault="00292381" w:rsidP="000967C4">
                      <w:pPr>
                        <w:jc w:val="center"/>
                        <w:rPr>
                          <w:b/>
                          <w:color w:val="1F497D" w:themeColor="text2"/>
                          <w:sz w:val="52"/>
                          <w:szCs w:val="52"/>
                          <w:lang w:val="ro-RO"/>
                        </w:rPr>
                      </w:pPr>
                      <w:r w:rsidRPr="000967C4">
                        <w:rPr>
                          <w:b/>
                          <w:color w:val="1F497D" w:themeColor="text2"/>
                          <w:sz w:val="52"/>
                          <w:szCs w:val="52"/>
                        </w:rPr>
                        <w:t xml:space="preserve">Plan de </w:t>
                      </w:r>
                      <w:r>
                        <w:rPr>
                          <w:b/>
                          <w:color w:val="1F497D" w:themeColor="text2"/>
                          <w:sz w:val="52"/>
                          <w:szCs w:val="52"/>
                        </w:rPr>
                        <w:t>U</w:t>
                      </w:r>
                      <w:r w:rsidRPr="000967C4">
                        <w:rPr>
                          <w:b/>
                          <w:color w:val="1F497D" w:themeColor="text2"/>
                          <w:sz w:val="52"/>
                          <w:szCs w:val="52"/>
                        </w:rPr>
                        <w:t>rgen</w:t>
                      </w:r>
                      <w:r w:rsidRPr="000967C4">
                        <w:rPr>
                          <w:b/>
                          <w:color w:val="1F497D" w:themeColor="text2"/>
                          <w:sz w:val="52"/>
                          <w:szCs w:val="52"/>
                          <w:lang w:val="ro-RO"/>
                        </w:rPr>
                        <w:t>ță</w:t>
                      </w:r>
                    </w:p>
                    <w:p w:rsidR="00292381" w:rsidRPr="000967C4" w:rsidRDefault="00292381" w:rsidP="000967C4">
                      <w:pPr>
                        <w:jc w:val="center"/>
                        <w:rPr>
                          <w:b/>
                          <w:color w:val="1F497D" w:themeColor="text2"/>
                          <w:sz w:val="52"/>
                          <w:szCs w:val="52"/>
                          <w:lang w:val="ro-RO"/>
                        </w:rPr>
                      </w:pPr>
                    </w:p>
                    <w:p w:rsidR="00292381" w:rsidRDefault="00292381" w:rsidP="00B26AD7"/>
                    <w:p w:rsidR="00292381" w:rsidRDefault="00292381" w:rsidP="00B26AD7"/>
                    <w:p w:rsidR="00292381" w:rsidRDefault="00292381" w:rsidP="00B26AD7"/>
                    <w:p w:rsidR="00292381" w:rsidRDefault="00292381" w:rsidP="00B26AD7"/>
                    <w:p w:rsidR="00292381" w:rsidRPr="000967C4" w:rsidRDefault="00292381" w:rsidP="00B26AD7">
                      <w:pPr>
                        <w:jc w:val="center"/>
                        <w:rPr>
                          <w:b/>
                          <w:sz w:val="40"/>
                          <w:szCs w:val="40"/>
                        </w:rPr>
                      </w:pPr>
                      <w:r w:rsidRPr="000967C4">
                        <w:rPr>
                          <w:b/>
                          <w:sz w:val="40"/>
                          <w:szCs w:val="40"/>
                        </w:rPr>
                        <w:t>2018</w:t>
                      </w:r>
                    </w:p>
                  </w:txbxContent>
                </v:textbox>
                <w10:wrap anchorx="page" anchory="page"/>
              </v:rect>
            </w:pict>
          </mc:Fallback>
        </mc:AlternateContent>
      </w:r>
      <w:r w:rsidR="00A570F8">
        <w:rPr>
          <w:rFonts w:ascii="Cambria" w:eastAsia="Calibri" w:hAnsi="Cambria"/>
          <w:b/>
          <w:color w:val="1F497D"/>
          <w:sz w:val="32"/>
          <w:szCs w:val="32"/>
        </w:rPr>
        <w:t xml:space="preserve">                      </w:t>
      </w:r>
    </w:p>
    <w:p w:rsidR="00A570F8" w:rsidRDefault="00A570F8" w:rsidP="00A570F8">
      <w:pPr>
        <w:pStyle w:val="NoSpacing"/>
        <w:jc w:val="center"/>
        <w:rPr>
          <w:rFonts w:ascii="Cambria" w:eastAsia="Calibri" w:hAnsi="Cambria"/>
          <w:b/>
          <w:color w:val="1F497D"/>
          <w:sz w:val="32"/>
          <w:szCs w:val="32"/>
        </w:rPr>
      </w:pPr>
    </w:p>
    <w:p w:rsidR="003C3F0F" w:rsidRPr="003C3F0F" w:rsidRDefault="00A570F8" w:rsidP="003C3F0F">
      <w:pPr>
        <w:pStyle w:val="NoSpacing"/>
        <w:jc w:val="center"/>
        <w:rPr>
          <w:rFonts w:ascii="Calibri" w:hAnsi="Calibri"/>
          <w:noProof/>
          <w:color w:val="1F497D"/>
          <w:sz w:val="32"/>
          <w:szCs w:val="32"/>
          <w:lang w:eastAsia="ja-JP"/>
        </w:rPr>
      </w:pPr>
      <w:r>
        <w:rPr>
          <w:rFonts w:ascii="Cambria" w:eastAsia="Calibri" w:hAnsi="Cambria"/>
          <w:b/>
          <w:color w:val="1F497D"/>
          <w:sz w:val="32"/>
          <w:szCs w:val="32"/>
        </w:rPr>
        <w:t xml:space="preserve"> </w:t>
      </w:r>
      <w:r w:rsidR="003C3F0F" w:rsidRPr="003C3F0F">
        <w:rPr>
          <w:rFonts w:ascii="Cambria" w:hAnsi="Cambria"/>
          <w:b/>
          <w:color w:val="1F497D"/>
          <w:sz w:val="32"/>
          <w:szCs w:val="32"/>
        </w:rPr>
        <w:t>MINISTERUL ENERGIEI</w:t>
      </w:r>
    </w:p>
    <w:p w:rsidR="00A570F8" w:rsidRPr="006B7F18" w:rsidRDefault="00A570F8" w:rsidP="00A570F8">
      <w:pPr>
        <w:pStyle w:val="NoSpacing"/>
        <w:jc w:val="center"/>
        <w:rPr>
          <w:noProof/>
          <w:color w:val="1F497D"/>
          <w:sz w:val="32"/>
          <w:szCs w:val="32"/>
        </w:rPr>
      </w:pPr>
      <w:r>
        <w:rPr>
          <w:rFonts w:ascii="Cambria" w:eastAsia="Calibri" w:hAnsi="Cambria"/>
          <w:b/>
          <w:color w:val="1F497D"/>
          <w:sz w:val="32"/>
          <w:szCs w:val="32"/>
        </w:rPr>
        <w:t xml:space="preserve">                                       </w:t>
      </w:r>
    </w:p>
    <w:p w:rsidR="00A570F8" w:rsidRDefault="003C3F0F" w:rsidP="004370DD">
      <w:pPr>
        <w:spacing w:before="120" w:line="360" w:lineRule="auto"/>
        <w:jc w:val="center"/>
        <w:rPr>
          <w:rFonts w:eastAsia="Times New Roman" w:cs="Times New Roman"/>
          <w:i/>
          <w:lang w:val="ro-RO"/>
        </w:rPr>
      </w:pPr>
      <w:r>
        <w:rPr>
          <w:noProof/>
          <w:lang w:eastAsia="en-GB"/>
        </w:rPr>
        <w:drawing>
          <wp:inline distT="0" distB="0" distL="0" distR="0" wp14:anchorId="0A370D3A" wp14:editId="7D033346">
            <wp:extent cx="1501140" cy="1569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1569720"/>
                    </a:xfrm>
                    <a:prstGeom prst="rect">
                      <a:avLst/>
                    </a:prstGeom>
                    <a:noFill/>
                    <a:ln>
                      <a:noFill/>
                    </a:ln>
                  </pic:spPr>
                </pic:pic>
              </a:graphicData>
            </a:graphic>
          </wp:inline>
        </w:drawing>
      </w:r>
    </w:p>
    <w:p w:rsidR="00A570F8" w:rsidRDefault="00A570F8" w:rsidP="00A570F8">
      <w:pPr>
        <w:spacing w:before="120" w:line="360" w:lineRule="auto"/>
        <w:jc w:val="lef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A570F8">
      <w:pPr>
        <w:spacing w:before="120" w:line="360" w:lineRule="auto"/>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A570F8" w:rsidRDefault="00A570F8" w:rsidP="00D37492">
      <w:pPr>
        <w:spacing w:before="120" w:line="360" w:lineRule="auto"/>
        <w:jc w:val="right"/>
        <w:rPr>
          <w:rFonts w:eastAsia="Times New Roman" w:cs="Times New Roman"/>
          <w:i/>
          <w:lang w:val="ro-RO"/>
        </w:rPr>
      </w:pPr>
    </w:p>
    <w:p w:rsidR="00913F29" w:rsidRDefault="00913F29" w:rsidP="00D37492">
      <w:pPr>
        <w:spacing w:before="120" w:line="360" w:lineRule="auto"/>
        <w:jc w:val="right"/>
        <w:rPr>
          <w:rFonts w:eastAsia="Times New Roman" w:cs="Times New Roman"/>
          <w:i/>
          <w:lang w:val="ro-RO"/>
        </w:rPr>
      </w:pPr>
      <w:r>
        <w:rPr>
          <w:rFonts w:eastAsia="Times New Roman" w:cs="Times New Roman"/>
          <w:i/>
          <w:lang w:val="ro-RO"/>
        </w:rPr>
        <w:lastRenderedPageBreak/>
        <w:t>Anexa 2</w:t>
      </w:r>
    </w:p>
    <w:p w:rsidR="00020EB4" w:rsidRPr="00B90F74" w:rsidRDefault="00020EB4" w:rsidP="00D37492">
      <w:pPr>
        <w:spacing w:before="120" w:line="360" w:lineRule="auto"/>
        <w:jc w:val="right"/>
        <w:rPr>
          <w:rFonts w:eastAsia="Calibri" w:cs="Times New Roman"/>
          <w:i/>
          <w:szCs w:val="24"/>
          <w:lang w:val="ro-RO"/>
        </w:rPr>
      </w:pPr>
    </w:p>
    <w:p w:rsidR="006A26E4" w:rsidRPr="00AC3D2E" w:rsidRDefault="006A26E4" w:rsidP="006A26E4">
      <w:pPr>
        <w:widowControl w:val="0"/>
        <w:autoSpaceDE w:val="0"/>
        <w:autoSpaceDN w:val="0"/>
        <w:adjustRightInd w:val="0"/>
        <w:spacing w:after="0" w:line="360" w:lineRule="auto"/>
        <w:jc w:val="center"/>
        <w:rPr>
          <w:rFonts w:eastAsia="Times New Roman" w:cs="Times New Roman"/>
          <w:b/>
          <w:bCs/>
          <w:szCs w:val="24"/>
          <w:lang w:val="ro-RO"/>
        </w:rPr>
      </w:pPr>
      <w:r w:rsidRPr="00AC3D2E">
        <w:rPr>
          <w:rFonts w:eastAsia="Times New Roman" w:cs="Times New Roman"/>
          <w:b/>
          <w:bCs/>
          <w:szCs w:val="24"/>
          <w:lang w:val="ro-RO"/>
        </w:rPr>
        <w:t>PLAN DE URGENŢĂ</w:t>
      </w:r>
    </w:p>
    <w:p w:rsidR="00D86A5E" w:rsidRDefault="00430215" w:rsidP="00D86A5E">
      <w:pPr>
        <w:widowControl w:val="0"/>
        <w:autoSpaceDE w:val="0"/>
        <w:autoSpaceDN w:val="0"/>
        <w:adjustRightInd w:val="0"/>
        <w:spacing w:line="240" w:lineRule="auto"/>
        <w:jc w:val="center"/>
        <w:rPr>
          <w:rFonts w:eastAsia="Times New Roman" w:cs="Times New Roman"/>
          <w:szCs w:val="24"/>
          <w:lang w:val="ro-RO"/>
        </w:rPr>
      </w:pPr>
      <w:r>
        <w:rPr>
          <w:rFonts w:eastAsia="Times New Roman" w:cs="Times New Roman"/>
          <w:szCs w:val="24"/>
          <w:lang w:val="ro-RO"/>
        </w:rPr>
        <w:t xml:space="preserve">elaborat </w:t>
      </w:r>
      <w:r w:rsidR="005A7BF7">
        <w:rPr>
          <w:rFonts w:eastAsia="Times New Roman" w:cs="Times New Roman"/>
          <w:szCs w:val="24"/>
          <w:lang w:val="ro-RO"/>
        </w:rPr>
        <w:t>în temeiul art. 8</w:t>
      </w:r>
      <w:r w:rsidR="00292381">
        <w:rPr>
          <w:rFonts w:eastAsia="Times New Roman" w:cs="Times New Roman"/>
          <w:szCs w:val="24"/>
          <w:lang w:val="ro-RO"/>
        </w:rPr>
        <w:t>,</w:t>
      </w:r>
      <w:r w:rsidR="00D86A5E" w:rsidRPr="00D86A5E">
        <w:rPr>
          <w:rFonts w:eastAsia="Times New Roman" w:cs="Times New Roman"/>
          <w:szCs w:val="24"/>
          <w:lang w:val="ro-RO"/>
        </w:rPr>
        <w:t xml:space="preserve"> alin. (12) din Regulamentul (UE) nr. 1938/2017</w:t>
      </w:r>
      <w:r w:rsidR="00D86A5E" w:rsidRPr="00D86A5E">
        <w:rPr>
          <w:rFonts w:eastAsia="Times New Roman" w:cs="Times New Roman"/>
          <w:kern w:val="1"/>
          <w:szCs w:val="24"/>
          <w:shd w:val="clear" w:color="auto" w:fill="FFFFFF"/>
          <w:lang w:val="fr-FR" w:eastAsia="ro-RO"/>
        </w:rPr>
        <w:t xml:space="preserve"> </w:t>
      </w:r>
      <w:r w:rsidR="00D86A5E" w:rsidRPr="00D86A5E">
        <w:rPr>
          <w:rFonts w:eastAsia="Times New Roman" w:cs="Times New Roman"/>
          <w:szCs w:val="24"/>
          <w:lang w:val="fr-FR"/>
        </w:rPr>
        <w:t>privind măsurile de garantare a siguranței furnizării de gaze și de abrogare a Regulamentului (UE) nr. 994/2010</w:t>
      </w:r>
      <w:r w:rsidR="00D86A5E" w:rsidRPr="00D86A5E">
        <w:rPr>
          <w:rFonts w:eastAsia="Times New Roman" w:cs="Times New Roman"/>
          <w:szCs w:val="24"/>
          <w:vertAlign w:val="superscript"/>
          <w:lang w:val="ro-RO"/>
        </w:rPr>
        <w:footnoteReference w:id="1"/>
      </w:r>
      <w:r w:rsidR="00D86A5E" w:rsidRPr="00D86A5E">
        <w:rPr>
          <w:rFonts w:eastAsia="Times New Roman" w:cs="Times New Roman"/>
          <w:szCs w:val="24"/>
          <w:lang w:val="ro-RO"/>
        </w:rPr>
        <w:t xml:space="preserve"> </w:t>
      </w:r>
    </w:p>
    <w:p w:rsidR="00DF20BD" w:rsidRPr="00D86A5E" w:rsidRDefault="00DF20BD" w:rsidP="00D86A5E">
      <w:pPr>
        <w:widowControl w:val="0"/>
        <w:autoSpaceDE w:val="0"/>
        <w:autoSpaceDN w:val="0"/>
        <w:adjustRightInd w:val="0"/>
        <w:spacing w:line="240" w:lineRule="auto"/>
        <w:jc w:val="center"/>
        <w:rPr>
          <w:rFonts w:eastAsia="Times New Roman" w:cs="Times New Roman"/>
          <w:szCs w:val="24"/>
          <w:lang w:val="ro-RO"/>
        </w:rPr>
      </w:pPr>
    </w:p>
    <w:sdt>
      <w:sdtPr>
        <w:rPr>
          <w:rFonts w:asciiTheme="minorHAnsi" w:eastAsiaTheme="minorHAnsi" w:hAnsiTheme="minorHAnsi" w:cstheme="minorBidi"/>
          <w:b w:val="0"/>
          <w:bCs w:val="0"/>
          <w:color w:val="auto"/>
          <w:sz w:val="22"/>
          <w:szCs w:val="22"/>
          <w:lang w:val="ro-RO" w:eastAsia="en-US"/>
        </w:rPr>
        <w:id w:val="-860363164"/>
        <w:docPartObj>
          <w:docPartGallery w:val="Table of Contents"/>
          <w:docPartUnique/>
        </w:docPartObj>
      </w:sdtPr>
      <w:sdtEndPr>
        <w:rPr>
          <w:rFonts w:ascii="Times New Roman" w:hAnsi="Times New Roman"/>
          <w:sz w:val="24"/>
        </w:rPr>
      </w:sdtEndPr>
      <w:sdtContent>
        <w:p w:rsidR="00DF4BFD" w:rsidRPr="002A187C" w:rsidRDefault="00DF4BFD" w:rsidP="002A187C">
          <w:pPr>
            <w:pStyle w:val="TOCHeading"/>
            <w:jc w:val="center"/>
            <w:rPr>
              <w:rFonts w:ascii="Times New Roman" w:hAnsi="Times New Roman" w:cs="Times New Roman"/>
              <w:lang w:val="ro-RO"/>
            </w:rPr>
          </w:pPr>
          <w:r w:rsidRPr="00B06FCE">
            <w:rPr>
              <w:rFonts w:ascii="Times New Roman" w:hAnsi="Times New Roman" w:cs="Times New Roman"/>
              <w:color w:val="auto"/>
              <w:lang w:val="ro-RO"/>
            </w:rPr>
            <w:t>C</w:t>
          </w:r>
          <w:r w:rsidR="004D1369" w:rsidRPr="00B06FCE">
            <w:rPr>
              <w:rFonts w:ascii="Times New Roman" w:hAnsi="Times New Roman" w:cs="Times New Roman"/>
              <w:color w:val="auto"/>
              <w:lang w:val="ro-RO"/>
            </w:rPr>
            <w:t>onținut</w:t>
          </w:r>
        </w:p>
        <w:p w:rsidR="00292381" w:rsidRPr="00292381" w:rsidRDefault="00DD5892">
          <w:pPr>
            <w:pStyle w:val="TOC1"/>
            <w:rPr>
              <w:rFonts w:asciiTheme="minorHAnsi" w:eastAsiaTheme="minorEastAsia" w:hAnsiTheme="minorHAnsi" w:cstheme="minorBidi"/>
              <w:noProof/>
              <w:sz w:val="22"/>
              <w:lang w:val="en-GB" w:eastAsia="en-GB"/>
            </w:rPr>
          </w:pPr>
          <w:r w:rsidRPr="002A187C">
            <w:rPr>
              <w:lang w:val="ro-RO"/>
            </w:rPr>
            <w:fldChar w:fldCharType="begin"/>
          </w:r>
          <w:r w:rsidR="00DF4BFD" w:rsidRPr="002A187C">
            <w:rPr>
              <w:lang w:val="ro-RO"/>
            </w:rPr>
            <w:instrText xml:space="preserve"> TOC \o "1-3" \h \z \u </w:instrText>
          </w:r>
          <w:r w:rsidRPr="002A187C">
            <w:rPr>
              <w:lang w:val="ro-RO"/>
            </w:rPr>
            <w:fldChar w:fldCharType="separate"/>
          </w:r>
          <w:hyperlink w:anchor="_Toc527988350" w:history="1">
            <w:r w:rsidR="00292381" w:rsidRPr="00292381">
              <w:rPr>
                <w:rStyle w:val="Hyperlink"/>
                <w:noProof/>
              </w:rPr>
              <w:t>1. Introducere</w:t>
            </w:r>
            <w:r w:rsidR="00292381" w:rsidRPr="00292381">
              <w:rPr>
                <w:noProof/>
                <w:webHidden/>
              </w:rPr>
              <w:tab/>
            </w:r>
            <w:r w:rsidR="00292381" w:rsidRPr="00292381">
              <w:rPr>
                <w:noProof/>
                <w:webHidden/>
              </w:rPr>
              <w:fldChar w:fldCharType="begin"/>
            </w:r>
            <w:r w:rsidR="00292381" w:rsidRPr="00292381">
              <w:rPr>
                <w:noProof/>
                <w:webHidden/>
              </w:rPr>
              <w:instrText xml:space="preserve"> PAGEREF _Toc527988350 \h </w:instrText>
            </w:r>
            <w:r w:rsidR="00292381" w:rsidRPr="00292381">
              <w:rPr>
                <w:noProof/>
                <w:webHidden/>
              </w:rPr>
            </w:r>
            <w:r w:rsidR="00292381" w:rsidRPr="00292381">
              <w:rPr>
                <w:noProof/>
                <w:webHidden/>
              </w:rPr>
              <w:fldChar w:fldCharType="separate"/>
            </w:r>
            <w:r w:rsidR="006152FA">
              <w:rPr>
                <w:noProof/>
                <w:webHidden/>
              </w:rPr>
              <w:t>3</w:t>
            </w:r>
            <w:r w:rsidR="00292381"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51" w:history="1">
            <w:r w:rsidRPr="00292381">
              <w:rPr>
                <w:rStyle w:val="Hyperlink"/>
                <w:noProof/>
              </w:rPr>
              <w:t>2. Cadrul legal</w:t>
            </w:r>
            <w:r w:rsidRPr="00292381">
              <w:rPr>
                <w:noProof/>
                <w:webHidden/>
              </w:rPr>
              <w:tab/>
            </w:r>
            <w:r w:rsidRPr="00292381">
              <w:rPr>
                <w:noProof/>
                <w:webHidden/>
              </w:rPr>
              <w:fldChar w:fldCharType="begin"/>
            </w:r>
            <w:r w:rsidRPr="00292381">
              <w:rPr>
                <w:noProof/>
                <w:webHidden/>
              </w:rPr>
              <w:instrText xml:space="preserve"> PAGEREF _Toc527988351 \h </w:instrText>
            </w:r>
            <w:r w:rsidRPr="00292381">
              <w:rPr>
                <w:noProof/>
                <w:webHidden/>
              </w:rPr>
            </w:r>
            <w:r w:rsidRPr="00292381">
              <w:rPr>
                <w:noProof/>
                <w:webHidden/>
              </w:rPr>
              <w:fldChar w:fldCharType="separate"/>
            </w:r>
            <w:r w:rsidR="006152FA">
              <w:rPr>
                <w:noProof/>
                <w:webHidden/>
              </w:rPr>
              <w:t>3</w:t>
            </w:r>
            <w:r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52" w:history="1">
            <w:r w:rsidRPr="00292381">
              <w:rPr>
                <w:rStyle w:val="Hyperlink"/>
                <w:noProof/>
              </w:rPr>
              <w:t>3. Niveluri de criză și scenarii de risc</w:t>
            </w:r>
            <w:r w:rsidRPr="00292381">
              <w:rPr>
                <w:noProof/>
                <w:webHidden/>
              </w:rPr>
              <w:tab/>
            </w:r>
            <w:r w:rsidRPr="00292381">
              <w:rPr>
                <w:noProof/>
                <w:webHidden/>
              </w:rPr>
              <w:fldChar w:fldCharType="begin"/>
            </w:r>
            <w:r w:rsidRPr="00292381">
              <w:rPr>
                <w:noProof/>
                <w:webHidden/>
              </w:rPr>
              <w:instrText xml:space="preserve"> PAGEREF _Toc527988352 \h </w:instrText>
            </w:r>
            <w:r w:rsidRPr="00292381">
              <w:rPr>
                <w:noProof/>
                <w:webHidden/>
              </w:rPr>
            </w:r>
            <w:r w:rsidRPr="00292381">
              <w:rPr>
                <w:noProof/>
                <w:webHidden/>
              </w:rPr>
              <w:fldChar w:fldCharType="separate"/>
            </w:r>
            <w:r w:rsidR="006152FA">
              <w:rPr>
                <w:noProof/>
                <w:webHidden/>
              </w:rPr>
              <w:t>4</w:t>
            </w:r>
            <w:r w:rsidRPr="00292381">
              <w:rPr>
                <w:noProof/>
                <w:webHidden/>
              </w:rPr>
              <w:fldChar w:fldCharType="end"/>
            </w:r>
          </w:hyperlink>
        </w:p>
        <w:p w:rsidR="00292381" w:rsidRPr="00292381" w:rsidRDefault="00292381">
          <w:pPr>
            <w:pStyle w:val="TOC2"/>
            <w:tabs>
              <w:tab w:val="right" w:leader="dot" w:pos="9347"/>
            </w:tabs>
            <w:rPr>
              <w:rFonts w:asciiTheme="minorHAnsi" w:eastAsiaTheme="minorEastAsia" w:hAnsiTheme="minorHAnsi" w:cstheme="minorBidi"/>
              <w:noProof/>
              <w:sz w:val="22"/>
              <w:lang w:val="en-GB" w:eastAsia="en-GB"/>
            </w:rPr>
          </w:pPr>
          <w:hyperlink w:anchor="_Toc527988353" w:history="1">
            <w:r w:rsidRPr="00292381">
              <w:rPr>
                <w:rStyle w:val="Hyperlink"/>
                <w:noProof/>
                <w:lang w:val="ro-RO"/>
              </w:rPr>
              <w:t>3.1. Niveluri de criză</w:t>
            </w:r>
            <w:r w:rsidRPr="00292381">
              <w:rPr>
                <w:noProof/>
                <w:webHidden/>
              </w:rPr>
              <w:tab/>
            </w:r>
            <w:r w:rsidRPr="00292381">
              <w:rPr>
                <w:noProof/>
                <w:webHidden/>
              </w:rPr>
              <w:fldChar w:fldCharType="begin"/>
            </w:r>
            <w:r w:rsidRPr="00292381">
              <w:rPr>
                <w:noProof/>
                <w:webHidden/>
              </w:rPr>
              <w:instrText xml:space="preserve"> PAGEREF _Toc527988353 \h </w:instrText>
            </w:r>
            <w:r w:rsidRPr="00292381">
              <w:rPr>
                <w:noProof/>
                <w:webHidden/>
              </w:rPr>
            </w:r>
            <w:r w:rsidRPr="00292381">
              <w:rPr>
                <w:noProof/>
                <w:webHidden/>
              </w:rPr>
              <w:fldChar w:fldCharType="separate"/>
            </w:r>
            <w:r w:rsidR="006152FA">
              <w:rPr>
                <w:noProof/>
                <w:webHidden/>
              </w:rPr>
              <w:t>4</w:t>
            </w:r>
            <w:r w:rsidRPr="00292381">
              <w:rPr>
                <w:noProof/>
                <w:webHidden/>
              </w:rPr>
              <w:fldChar w:fldCharType="end"/>
            </w:r>
          </w:hyperlink>
        </w:p>
        <w:p w:rsidR="00292381" w:rsidRPr="00292381" w:rsidRDefault="00292381">
          <w:pPr>
            <w:pStyle w:val="TOC2"/>
            <w:tabs>
              <w:tab w:val="right" w:leader="dot" w:pos="9347"/>
            </w:tabs>
            <w:rPr>
              <w:rFonts w:asciiTheme="minorHAnsi" w:eastAsiaTheme="minorEastAsia" w:hAnsiTheme="minorHAnsi" w:cstheme="minorBidi"/>
              <w:noProof/>
              <w:sz w:val="22"/>
              <w:lang w:val="en-GB" w:eastAsia="en-GB"/>
            </w:rPr>
          </w:pPr>
          <w:hyperlink w:anchor="_Toc527988354" w:history="1">
            <w:r w:rsidRPr="00292381">
              <w:rPr>
                <w:rStyle w:val="Hyperlink"/>
                <w:noProof/>
                <w:lang w:val="ro-RO"/>
              </w:rPr>
              <w:t>3.2.Scenarii de risc</w:t>
            </w:r>
            <w:r w:rsidRPr="00292381">
              <w:rPr>
                <w:noProof/>
                <w:webHidden/>
              </w:rPr>
              <w:tab/>
            </w:r>
            <w:r w:rsidRPr="00292381">
              <w:rPr>
                <w:noProof/>
                <w:webHidden/>
              </w:rPr>
              <w:fldChar w:fldCharType="begin"/>
            </w:r>
            <w:r w:rsidRPr="00292381">
              <w:rPr>
                <w:noProof/>
                <w:webHidden/>
              </w:rPr>
              <w:instrText xml:space="preserve"> PAGEREF _Toc527988354 \h </w:instrText>
            </w:r>
            <w:r w:rsidRPr="00292381">
              <w:rPr>
                <w:noProof/>
                <w:webHidden/>
              </w:rPr>
            </w:r>
            <w:r w:rsidRPr="00292381">
              <w:rPr>
                <w:noProof/>
                <w:webHidden/>
              </w:rPr>
              <w:fldChar w:fldCharType="separate"/>
            </w:r>
            <w:r w:rsidR="006152FA">
              <w:rPr>
                <w:noProof/>
                <w:webHidden/>
              </w:rPr>
              <w:t>5</w:t>
            </w:r>
            <w:r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55" w:history="1">
            <w:r w:rsidRPr="00292381">
              <w:rPr>
                <w:rStyle w:val="Hyperlink"/>
                <w:noProof/>
              </w:rPr>
              <w:t>4. Informaţii referitoare la măsurile de garantare a securităţii aprovizionării cu gaze naturale în România</w:t>
            </w:r>
            <w:r w:rsidRPr="00292381">
              <w:rPr>
                <w:noProof/>
                <w:webHidden/>
              </w:rPr>
              <w:tab/>
            </w:r>
            <w:r w:rsidRPr="00292381">
              <w:rPr>
                <w:noProof/>
                <w:webHidden/>
              </w:rPr>
              <w:fldChar w:fldCharType="begin"/>
            </w:r>
            <w:r w:rsidRPr="00292381">
              <w:rPr>
                <w:noProof/>
                <w:webHidden/>
              </w:rPr>
              <w:instrText xml:space="preserve"> PAGEREF _Toc527988355 \h </w:instrText>
            </w:r>
            <w:r w:rsidRPr="00292381">
              <w:rPr>
                <w:noProof/>
                <w:webHidden/>
              </w:rPr>
            </w:r>
            <w:r w:rsidRPr="00292381">
              <w:rPr>
                <w:noProof/>
                <w:webHidden/>
              </w:rPr>
              <w:fldChar w:fldCharType="separate"/>
            </w:r>
            <w:r w:rsidR="006152FA">
              <w:rPr>
                <w:noProof/>
                <w:webHidden/>
              </w:rPr>
              <w:t>6</w:t>
            </w:r>
            <w:r w:rsidRPr="00292381">
              <w:rPr>
                <w:noProof/>
                <w:webHidden/>
              </w:rPr>
              <w:fldChar w:fldCharType="end"/>
            </w:r>
          </w:hyperlink>
        </w:p>
        <w:p w:rsidR="00292381" w:rsidRPr="00292381" w:rsidRDefault="00292381">
          <w:pPr>
            <w:pStyle w:val="TOC2"/>
            <w:tabs>
              <w:tab w:val="right" w:leader="dot" w:pos="9347"/>
            </w:tabs>
            <w:rPr>
              <w:rFonts w:asciiTheme="minorHAnsi" w:eastAsiaTheme="minorEastAsia" w:hAnsiTheme="minorHAnsi" w:cstheme="minorBidi"/>
              <w:noProof/>
              <w:sz w:val="22"/>
              <w:lang w:val="en-GB" w:eastAsia="en-GB"/>
            </w:rPr>
          </w:pPr>
          <w:hyperlink w:anchor="_Toc527988356" w:history="1">
            <w:r w:rsidRPr="00292381">
              <w:rPr>
                <w:rStyle w:val="Hyperlink"/>
                <w:noProof/>
                <w:lang w:val="ro-RO"/>
              </w:rPr>
              <w:t>Definirea clientului protejat în legislaţia națională</w:t>
            </w:r>
            <w:r w:rsidRPr="00292381">
              <w:rPr>
                <w:noProof/>
                <w:webHidden/>
              </w:rPr>
              <w:tab/>
            </w:r>
            <w:r w:rsidRPr="00292381">
              <w:rPr>
                <w:noProof/>
                <w:webHidden/>
              </w:rPr>
              <w:fldChar w:fldCharType="begin"/>
            </w:r>
            <w:r w:rsidRPr="00292381">
              <w:rPr>
                <w:noProof/>
                <w:webHidden/>
              </w:rPr>
              <w:instrText xml:space="preserve"> PAGEREF _Toc527988356 \h </w:instrText>
            </w:r>
            <w:r w:rsidRPr="00292381">
              <w:rPr>
                <w:noProof/>
                <w:webHidden/>
              </w:rPr>
            </w:r>
            <w:r w:rsidRPr="00292381">
              <w:rPr>
                <w:noProof/>
                <w:webHidden/>
              </w:rPr>
              <w:fldChar w:fldCharType="separate"/>
            </w:r>
            <w:r w:rsidR="006152FA">
              <w:rPr>
                <w:noProof/>
                <w:webHidden/>
              </w:rPr>
              <w:t>6</w:t>
            </w:r>
            <w:r w:rsidRPr="00292381">
              <w:rPr>
                <w:noProof/>
                <w:webHidden/>
              </w:rPr>
              <w:fldChar w:fldCharType="end"/>
            </w:r>
          </w:hyperlink>
        </w:p>
        <w:p w:rsidR="00292381" w:rsidRPr="00292381" w:rsidRDefault="00292381">
          <w:pPr>
            <w:pStyle w:val="TOC2"/>
            <w:tabs>
              <w:tab w:val="right" w:leader="dot" w:pos="9347"/>
            </w:tabs>
            <w:rPr>
              <w:rFonts w:asciiTheme="minorHAnsi" w:eastAsiaTheme="minorEastAsia" w:hAnsiTheme="minorHAnsi" w:cstheme="minorBidi"/>
              <w:noProof/>
              <w:sz w:val="22"/>
              <w:lang w:val="en-GB" w:eastAsia="en-GB"/>
            </w:rPr>
          </w:pPr>
          <w:hyperlink w:anchor="_Toc527988357" w:history="1">
            <w:r w:rsidRPr="00292381">
              <w:rPr>
                <w:rStyle w:val="Hyperlink"/>
                <w:noProof/>
                <w:lang w:val="ro-RO"/>
              </w:rPr>
              <w:t>Consumul de gaze naturale în România</w:t>
            </w:r>
            <w:r w:rsidRPr="00292381">
              <w:rPr>
                <w:noProof/>
                <w:webHidden/>
              </w:rPr>
              <w:tab/>
            </w:r>
            <w:r w:rsidRPr="00292381">
              <w:rPr>
                <w:noProof/>
                <w:webHidden/>
              </w:rPr>
              <w:fldChar w:fldCharType="begin"/>
            </w:r>
            <w:r w:rsidRPr="00292381">
              <w:rPr>
                <w:noProof/>
                <w:webHidden/>
              </w:rPr>
              <w:instrText xml:space="preserve"> PAGEREF _Toc527988357 \h </w:instrText>
            </w:r>
            <w:r w:rsidRPr="00292381">
              <w:rPr>
                <w:noProof/>
                <w:webHidden/>
              </w:rPr>
            </w:r>
            <w:r w:rsidRPr="00292381">
              <w:rPr>
                <w:noProof/>
                <w:webHidden/>
              </w:rPr>
              <w:fldChar w:fldCharType="separate"/>
            </w:r>
            <w:r w:rsidR="006152FA">
              <w:rPr>
                <w:noProof/>
                <w:webHidden/>
              </w:rPr>
              <w:t>7</w:t>
            </w:r>
            <w:r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58" w:history="1">
            <w:r w:rsidRPr="00292381">
              <w:rPr>
                <w:rStyle w:val="Hyperlink"/>
                <w:noProof/>
              </w:rPr>
              <w:t>5. Rolul şi responsabilităţile auto</w:t>
            </w:r>
            <w:r w:rsidRPr="00292381">
              <w:rPr>
                <w:rStyle w:val="Hyperlink"/>
                <w:noProof/>
              </w:rPr>
              <w:t>r</w:t>
            </w:r>
            <w:r w:rsidRPr="00292381">
              <w:rPr>
                <w:rStyle w:val="Hyperlink"/>
                <w:noProof/>
              </w:rPr>
              <w:t xml:space="preserve">ităţii </w:t>
            </w:r>
            <w:r w:rsidRPr="00292381">
              <w:rPr>
                <w:rStyle w:val="Hyperlink"/>
                <w:noProof/>
              </w:rPr>
              <w:t>c</w:t>
            </w:r>
            <w:r w:rsidRPr="00292381">
              <w:rPr>
                <w:rStyle w:val="Hyperlink"/>
                <w:noProof/>
              </w:rPr>
              <w:t>ompetente, autorităţilor publice centrale, întreprinderilor din sectorul gazelor naturale, inclusiv ale producătorilor de energie electrică şi termică relevanţi, premergătoare activării situației de urgență în cadrul nivelurilor de urgenţă</w:t>
            </w:r>
            <w:r w:rsidRPr="00292381">
              <w:rPr>
                <w:noProof/>
                <w:webHidden/>
              </w:rPr>
              <w:tab/>
            </w:r>
            <w:r w:rsidRPr="00292381">
              <w:rPr>
                <w:noProof/>
                <w:webHidden/>
              </w:rPr>
              <w:fldChar w:fldCharType="begin"/>
            </w:r>
            <w:r w:rsidRPr="00292381">
              <w:rPr>
                <w:noProof/>
                <w:webHidden/>
              </w:rPr>
              <w:instrText xml:space="preserve"> PAGEREF _Toc527988358 \h </w:instrText>
            </w:r>
            <w:r w:rsidRPr="00292381">
              <w:rPr>
                <w:noProof/>
                <w:webHidden/>
              </w:rPr>
            </w:r>
            <w:r w:rsidRPr="00292381">
              <w:rPr>
                <w:noProof/>
                <w:webHidden/>
              </w:rPr>
              <w:fldChar w:fldCharType="separate"/>
            </w:r>
            <w:r w:rsidR="006152FA">
              <w:rPr>
                <w:noProof/>
                <w:webHidden/>
              </w:rPr>
              <w:t>8</w:t>
            </w:r>
            <w:r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59" w:history="1">
            <w:r w:rsidRPr="00292381">
              <w:rPr>
                <w:rStyle w:val="Hyperlink"/>
                <w:noProof/>
                <w:lang w:val="ro-RO"/>
              </w:rPr>
              <w:t>Acțiuni în cadrul nivelui Alertă Timpurie</w:t>
            </w:r>
            <w:r w:rsidRPr="00292381">
              <w:rPr>
                <w:rStyle w:val="Hyperlink"/>
                <w:noProof/>
              </w:rPr>
              <w:t>:</w:t>
            </w:r>
            <w:r w:rsidRPr="00292381">
              <w:rPr>
                <w:noProof/>
                <w:webHidden/>
              </w:rPr>
              <w:tab/>
            </w:r>
            <w:r w:rsidRPr="00292381">
              <w:rPr>
                <w:noProof/>
                <w:webHidden/>
              </w:rPr>
              <w:fldChar w:fldCharType="begin"/>
            </w:r>
            <w:r w:rsidRPr="00292381">
              <w:rPr>
                <w:noProof/>
                <w:webHidden/>
              </w:rPr>
              <w:instrText xml:space="preserve"> PAGEREF _Toc527988359 \h </w:instrText>
            </w:r>
            <w:r w:rsidRPr="00292381">
              <w:rPr>
                <w:noProof/>
                <w:webHidden/>
              </w:rPr>
            </w:r>
            <w:r w:rsidRPr="00292381">
              <w:rPr>
                <w:noProof/>
                <w:webHidden/>
              </w:rPr>
              <w:fldChar w:fldCharType="separate"/>
            </w:r>
            <w:r w:rsidR="006152FA">
              <w:rPr>
                <w:noProof/>
                <w:webHidden/>
              </w:rPr>
              <w:t>11</w:t>
            </w:r>
            <w:r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60" w:history="1">
            <w:r w:rsidRPr="00292381">
              <w:rPr>
                <w:rStyle w:val="Hyperlink"/>
                <w:noProof/>
                <w:lang w:val="ro-RO"/>
              </w:rPr>
              <w:t>Acțiuni în cadrul nivelului de Alertă:</w:t>
            </w:r>
            <w:r w:rsidRPr="00292381">
              <w:rPr>
                <w:noProof/>
                <w:webHidden/>
              </w:rPr>
              <w:tab/>
            </w:r>
            <w:r w:rsidRPr="00292381">
              <w:rPr>
                <w:noProof/>
                <w:webHidden/>
              </w:rPr>
              <w:fldChar w:fldCharType="begin"/>
            </w:r>
            <w:r w:rsidRPr="00292381">
              <w:rPr>
                <w:noProof/>
                <w:webHidden/>
              </w:rPr>
              <w:instrText xml:space="preserve"> PAGEREF _Toc527988360 \h </w:instrText>
            </w:r>
            <w:r w:rsidRPr="00292381">
              <w:rPr>
                <w:noProof/>
                <w:webHidden/>
              </w:rPr>
            </w:r>
            <w:r w:rsidRPr="00292381">
              <w:rPr>
                <w:noProof/>
                <w:webHidden/>
              </w:rPr>
              <w:fldChar w:fldCharType="separate"/>
            </w:r>
            <w:r w:rsidR="006152FA">
              <w:rPr>
                <w:noProof/>
                <w:webHidden/>
              </w:rPr>
              <w:t>12</w:t>
            </w:r>
            <w:r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61" w:history="1">
            <w:r w:rsidRPr="00292381">
              <w:rPr>
                <w:rStyle w:val="Hyperlink"/>
                <w:noProof/>
                <w:lang w:val="ro-RO"/>
              </w:rPr>
              <w:t>Acțiuni în cadrul nivelului de Urgenţă:</w:t>
            </w:r>
            <w:r w:rsidRPr="00292381">
              <w:rPr>
                <w:noProof/>
                <w:webHidden/>
              </w:rPr>
              <w:tab/>
            </w:r>
            <w:r w:rsidRPr="00292381">
              <w:rPr>
                <w:noProof/>
                <w:webHidden/>
              </w:rPr>
              <w:fldChar w:fldCharType="begin"/>
            </w:r>
            <w:r w:rsidRPr="00292381">
              <w:rPr>
                <w:noProof/>
                <w:webHidden/>
              </w:rPr>
              <w:instrText xml:space="preserve"> PAGEREF _Toc527988361 \h </w:instrText>
            </w:r>
            <w:r w:rsidRPr="00292381">
              <w:rPr>
                <w:noProof/>
                <w:webHidden/>
              </w:rPr>
            </w:r>
            <w:r w:rsidRPr="00292381">
              <w:rPr>
                <w:noProof/>
                <w:webHidden/>
              </w:rPr>
              <w:fldChar w:fldCharType="separate"/>
            </w:r>
            <w:r w:rsidR="006152FA">
              <w:rPr>
                <w:noProof/>
                <w:webHidden/>
              </w:rPr>
              <w:t>12</w:t>
            </w:r>
            <w:r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62" w:history="1">
            <w:r w:rsidRPr="00292381">
              <w:rPr>
                <w:rStyle w:val="Hyperlink"/>
                <w:noProof/>
              </w:rPr>
              <w:t>6. Managerul de c</w:t>
            </w:r>
            <w:r w:rsidRPr="00292381">
              <w:rPr>
                <w:rStyle w:val="Hyperlink"/>
                <w:noProof/>
              </w:rPr>
              <w:t>r</w:t>
            </w:r>
            <w:r w:rsidRPr="00292381">
              <w:rPr>
                <w:rStyle w:val="Hyperlink"/>
                <w:noProof/>
              </w:rPr>
              <w:t>iză</w:t>
            </w:r>
            <w:r w:rsidRPr="00292381">
              <w:rPr>
                <w:noProof/>
                <w:webHidden/>
              </w:rPr>
              <w:tab/>
            </w:r>
            <w:r w:rsidRPr="00292381">
              <w:rPr>
                <w:noProof/>
                <w:webHidden/>
              </w:rPr>
              <w:fldChar w:fldCharType="begin"/>
            </w:r>
            <w:r w:rsidRPr="00292381">
              <w:rPr>
                <w:noProof/>
                <w:webHidden/>
              </w:rPr>
              <w:instrText xml:space="preserve"> PAGEREF _Toc527988362 \h </w:instrText>
            </w:r>
            <w:r w:rsidRPr="00292381">
              <w:rPr>
                <w:noProof/>
                <w:webHidden/>
              </w:rPr>
            </w:r>
            <w:r w:rsidRPr="00292381">
              <w:rPr>
                <w:noProof/>
                <w:webHidden/>
              </w:rPr>
              <w:fldChar w:fldCharType="separate"/>
            </w:r>
            <w:r w:rsidR="006152FA">
              <w:rPr>
                <w:noProof/>
                <w:webHidden/>
              </w:rPr>
              <w:t>13</w:t>
            </w:r>
            <w:r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63" w:history="1">
            <w:r w:rsidRPr="00292381">
              <w:rPr>
                <w:rStyle w:val="Hyperlink"/>
                <w:noProof/>
              </w:rPr>
              <w:t>7. Măsuri reglementate de prevederi legale, necesare asigurării securităţii aprovizionării cu gaze naturale</w:t>
            </w:r>
            <w:r w:rsidRPr="00292381">
              <w:rPr>
                <w:noProof/>
                <w:webHidden/>
              </w:rPr>
              <w:tab/>
            </w:r>
            <w:r w:rsidRPr="00292381">
              <w:rPr>
                <w:noProof/>
                <w:webHidden/>
              </w:rPr>
              <w:fldChar w:fldCharType="begin"/>
            </w:r>
            <w:r w:rsidRPr="00292381">
              <w:rPr>
                <w:noProof/>
                <w:webHidden/>
              </w:rPr>
              <w:instrText xml:space="preserve"> PAGEREF _Toc527988363 \h </w:instrText>
            </w:r>
            <w:r w:rsidRPr="00292381">
              <w:rPr>
                <w:noProof/>
                <w:webHidden/>
              </w:rPr>
            </w:r>
            <w:r w:rsidRPr="00292381">
              <w:rPr>
                <w:noProof/>
                <w:webHidden/>
              </w:rPr>
              <w:fldChar w:fldCharType="separate"/>
            </w:r>
            <w:r w:rsidR="006152FA">
              <w:rPr>
                <w:noProof/>
                <w:webHidden/>
              </w:rPr>
              <w:t>14</w:t>
            </w:r>
            <w:r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64" w:history="1">
            <w:r w:rsidRPr="00292381">
              <w:rPr>
                <w:rStyle w:val="Hyperlink"/>
                <w:noProof/>
              </w:rPr>
              <w:t>8. Măsuri care nu au la bază mecanismele pieţei destinate asigurării securității aprovizionării cu gaze natural în situații de criză, nivelul de urgență – conform Anexei VIII a  Regulamentului (UE) 1938/2017</w:t>
            </w:r>
            <w:r w:rsidRPr="00292381">
              <w:rPr>
                <w:noProof/>
                <w:webHidden/>
              </w:rPr>
              <w:tab/>
            </w:r>
            <w:r w:rsidRPr="00292381">
              <w:rPr>
                <w:noProof/>
                <w:webHidden/>
              </w:rPr>
              <w:fldChar w:fldCharType="begin"/>
            </w:r>
            <w:r w:rsidRPr="00292381">
              <w:rPr>
                <w:noProof/>
                <w:webHidden/>
              </w:rPr>
              <w:instrText xml:space="preserve"> PAGEREF _Toc527988364 \h </w:instrText>
            </w:r>
            <w:r w:rsidRPr="00292381">
              <w:rPr>
                <w:noProof/>
                <w:webHidden/>
              </w:rPr>
            </w:r>
            <w:r w:rsidRPr="00292381">
              <w:rPr>
                <w:noProof/>
                <w:webHidden/>
              </w:rPr>
              <w:fldChar w:fldCharType="separate"/>
            </w:r>
            <w:r w:rsidR="006152FA">
              <w:rPr>
                <w:noProof/>
                <w:webHidden/>
              </w:rPr>
              <w:t>16</w:t>
            </w:r>
            <w:r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65" w:history="1">
            <w:r w:rsidRPr="00292381">
              <w:rPr>
                <w:rStyle w:val="Hyperlink"/>
                <w:noProof/>
              </w:rPr>
              <w:t>9. Glosar de termeni</w:t>
            </w:r>
            <w:r w:rsidRPr="00292381">
              <w:rPr>
                <w:noProof/>
                <w:webHidden/>
              </w:rPr>
              <w:tab/>
            </w:r>
            <w:r w:rsidRPr="00292381">
              <w:rPr>
                <w:noProof/>
                <w:webHidden/>
              </w:rPr>
              <w:fldChar w:fldCharType="begin"/>
            </w:r>
            <w:r w:rsidRPr="00292381">
              <w:rPr>
                <w:noProof/>
                <w:webHidden/>
              </w:rPr>
              <w:instrText xml:space="preserve"> PAGEREF _Toc527988365 \h </w:instrText>
            </w:r>
            <w:r w:rsidRPr="00292381">
              <w:rPr>
                <w:noProof/>
                <w:webHidden/>
              </w:rPr>
            </w:r>
            <w:r w:rsidRPr="00292381">
              <w:rPr>
                <w:noProof/>
                <w:webHidden/>
              </w:rPr>
              <w:fldChar w:fldCharType="separate"/>
            </w:r>
            <w:r w:rsidR="006152FA">
              <w:rPr>
                <w:noProof/>
                <w:webHidden/>
              </w:rPr>
              <w:t>17</w:t>
            </w:r>
            <w:r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66" w:history="1">
            <w:r w:rsidRPr="00292381">
              <w:rPr>
                <w:rStyle w:val="Hyperlink"/>
                <w:noProof/>
              </w:rPr>
              <w:t>Anexa II A - Rolul şi responsa</w:t>
            </w:r>
            <w:r w:rsidRPr="00292381">
              <w:rPr>
                <w:rStyle w:val="Hyperlink"/>
                <w:noProof/>
              </w:rPr>
              <w:t>b</w:t>
            </w:r>
            <w:r w:rsidRPr="00292381">
              <w:rPr>
                <w:rStyle w:val="Hyperlink"/>
                <w:noProof/>
              </w:rPr>
              <w:t>ilităţile întreprinderilor din sectorul gazelor naturale şi ale producătorilor de energie electrică şi termică, conform prevederilor legale în vigoare</w:t>
            </w:r>
            <w:r w:rsidRPr="00292381">
              <w:rPr>
                <w:noProof/>
                <w:webHidden/>
              </w:rPr>
              <w:tab/>
            </w:r>
            <w:r w:rsidRPr="00292381">
              <w:rPr>
                <w:noProof/>
                <w:webHidden/>
              </w:rPr>
              <w:fldChar w:fldCharType="begin"/>
            </w:r>
            <w:r w:rsidRPr="00292381">
              <w:rPr>
                <w:noProof/>
                <w:webHidden/>
              </w:rPr>
              <w:instrText xml:space="preserve"> PAGEREF _Toc527988366 \h </w:instrText>
            </w:r>
            <w:r w:rsidRPr="00292381">
              <w:rPr>
                <w:noProof/>
                <w:webHidden/>
              </w:rPr>
            </w:r>
            <w:r w:rsidRPr="00292381">
              <w:rPr>
                <w:noProof/>
                <w:webHidden/>
              </w:rPr>
              <w:fldChar w:fldCharType="separate"/>
            </w:r>
            <w:r w:rsidR="006152FA">
              <w:rPr>
                <w:noProof/>
                <w:webHidden/>
              </w:rPr>
              <w:t>18</w:t>
            </w:r>
            <w:r w:rsidRPr="00292381">
              <w:rPr>
                <w:noProof/>
                <w:webHidden/>
              </w:rPr>
              <w:fldChar w:fldCharType="end"/>
            </w:r>
          </w:hyperlink>
        </w:p>
        <w:p w:rsidR="00292381" w:rsidRPr="00292381" w:rsidRDefault="00292381">
          <w:pPr>
            <w:pStyle w:val="TOC1"/>
            <w:rPr>
              <w:rFonts w:asciiTheme="minorHAnsi" w:eastAsiaTheme="minorEastAsia" w:hAnsiTheme="minorHAnsi" w:cstheme="minorBidi"/>
              <w:noProof/>
              <w:sz w:val="22"/>
              <w:lang w:val="en-GB" w:eastAsia="en-GB"/>
            </w:rPr>
          </w:pPr>
          <w:hyperlink w:anchor="_Toc527988367" w:history="1">
            <w:r w:rsidRPr="00292381">
              <w:rPr>
                <w:rStyle w:val="Hyperlink"/>
                <w:noProof/>
              </w:rPr>
              <w:t>ANEXA II B  - Măsuri privind identificarea și activarea clienţilor întreruptibili de siguranţă</w:t>
            </w:r>
            <w:r w:rsidRPr="00292381">
              <w:rPr>
                <w:noProof/>
                <w:webHidden/>
              </w:rPr>
              <w:tab/>
            </w:r>
            <w:r w:rsidRPr="00292381">
              <w:rPr>
                <w:noProof/>
                <w:webHidden/>
              </w:rPr>
              <w:fldChar w:fldCharType="begin"/>
            </w:r>
            <w:r w:rsidRPr="00292381">
              <w:rPr>
                <w:noProof/>
                <w:webHidden/>
              </w:rPr>
              <w:instrText xml:space="preserve"> PAGEREF _Toc527988367 \h </w:instrText>
            </w:r>
            <w:r w:rsidRPr="00292381">
              <w:rPr>
                <w:noProof/>
                <w:webHidden/>
              </w:rPr>
            </w:r>
            <w:r w:rsidRPr="00292381">
              <w:rPr>
                <w:noProof/>
                <w:webHidden/>
              </w:rPr>
              <w:fldChar w:fldCharType="separate"/>
            </w:r>
            <w:r w:rsidR="006152FA">
              <w:rPr>
                <w:noProof/>
                <w:webHidden/>
              </w:rPr>
              <w:t>23</w:t>
            </w:r>
            <w:r w:rsidRPr="00292381">
              <w:rPr>
                <w:noProof/>
                <w:webHidden/>
              </w:rPr>
              <w:fldChar w:fldCharType="end"/>
            </w:r>
          </w:hyperlink>
        </w:p>
        <w:p w:rsidR="00DF4BFD" w:rsidRPr="002A187C" w:rsidRDefault="00DD5892">
          <w:pPr>
            <w:rPr>
              <w:lang w:val="ro-RO"/>
            </w:rPr>
          </w:pPr>
          <w:r w:rsidRPr="002A187C">
            <w:rPr>
              <w:b/>
              <w:bCs/>
              <w:lang w:val="ro-RO"/>
            </w:rPr>
            <w:fldChar w:fldCharType="end"/>
          </w:r>
        </w:p>
      </w:sdtContent>
    </w:sdt>
    <w:p w:rsidR="006A26E4" w:rsidRPr="00DA406E" w:rsidRDefault="00416BF8" w:rsidP="003C0119">
      <w:pPr>
        <w:pStyle w:val="Heading1"/>
        <w:spacing w:before="120"/>
        <w:rPr>
          <w:i/>
          <w:sz w:val="24"/>
          <w:szCs w:val="24"/>
        </w:rPr>
      </w:pPr>
      <w:bookmarkStart w:id="1" w:name="_Toc527988350"/>
      <w:r w:rsidRPr="00DA406E">
        <w:rPr>
          <w:i/>
          <w:sz w:val="24"/>
          <w:szCs w:val="24"/>
        </w:rPr>
        <w:lastRenderedPageBreak/>
        <w:t xml:space="preserve">1. </w:t>
      </w:r>
      <w:r w:rsidR="006A26E4" w:rsidRPr="00DA406E">
        <w:rPr>
          <w:i/>
          <w:sz w:val="24"/>
          <w:szCs w:val="24"/>
        </w:rPr>
        <w:t>Introducere</w:t>
      </w:r>
      <w:bookmarkEnd w:id="1"/>
    </w:p>
    <w:p w:rsidR="003D7642" w:rsidRPr="003D7642" w:rsidRDefault="003D7642" w:rsidP="003D7642">
      <w:pPr>
        <w:widowControl w:val="0"/>
        <w:autoSpaceDE w:val="0"/>
        <w:autoSpaceDN w:val="0"/>
        <w:adjustRightInd w:val="0"/>
        <w:spacing w:after="0" w:line="240" w:lineRule="auto"/>
        <w:rPr>
          <w:rFonts w:eastAsia="Times New Roman" w:cs="Times New Roman"/>
          <w:szCs w:val="24"/>
          <w:lang w:val="it-IT"/>
        </w:rPr>
      </w:pPr>
      <w:r w:rsidRPr="003D7642">
        <w:rPr>
          <w:rFonts w:eastAsia="Times New Roman" w:cs="Times New Roman"/>
          <w:szCs w:val="24"/>
          <w:lang w:val="it-IT"/>
        </w:rPr>
        <w:t xml:space="preserve">În confomitate cu considerentul nr. 63 din Regulamentul (UE) </w:t>
      </w:r>
      <w:r>
        <w:rPr>
          <w:rFonts w:eastAsia="Times New Roman" w:cs="Times New Roman"/>
          <w:szCs w:val="24"/>
          <w:lang w:val="it-IT"/>
        </w:rPr>
        <w:t xml:space="preserve">nr. </w:t>
      </w:r>
      <w:r w:rsidRPr="003D7642">
        <w:rPr>
          <w:rFonts w:eastAsia="Times New Roman" w:cs="Times New Roman"/>
          <w:szCs w:val="24"/>
          <w:lang w:val="it-IT"/>
        </w:rPr>
        <w:t>1938/2017, coroborat cu art. 8 alin. (12) din același regulament, planurile de acțiuni preventive și planurile de urgență elaborate în temeiul Regulamentului (UE) nr. 994/2010</w:t>
      </w:r>
      <w:r w:rsidRPr="003D7642">
        <w:rPr>
          <w:rFonts w:eastAsia="Times New Roman" w:cs="Times New Roman"/>
          <w:szCs w:val="24"/>
          <w:lang w:val="ro-RO"/>
        </w:rPr>
        <w:t xml:space="preserve"> </w:t>
      </w:r>
      <w:r w:rsidRPr="003D7642">
        <w:rPr>
          <w:rFonts w:eastAsia="Times New Roman" w:cs="Times New Roman"/>
          <w:szCs w:val="24"/>
          <w:lang w:val="it-IT"/>
        </w:rPr>
        <w:t xml:space="preserve">și actualizate în conformitate cu regulamentul respectiv, rămân în vigoare până la data primei adoptări a noilor planuri de acțiuni preventive și a noilor planuri de urgență elaborate în temeiul Regulamentul (UE) nr. 1938/2017.  </w:t>
      </w:r>
    </w:p>
    <w:p w:rsidR="006A26E4" w:rsidRPr="00F96FCB" w:rsidRDefault="00E173C5" w:rsidP="00DC7B77">
      <w:pPr>
        <w:widowControl w:val="0"/>
        <w:autoSpaceDE w:val="0"/>
        <w:autoSpaceDN w:val="0"/>
        <w:adjustRightInd w:val="0"/>
        <w:spacing w:after="0" w:line="240" w:lineRule="auto"/>
        <w:rPr>
          <w:rFonts w:eastAsia="Times New Roman" w:cs="Times New Roman"/>
          <w:szCs w:val="24"/>
          <w:lang w:val="ro-RO"/>
        </w:rPr>
      </w:pPr>
      <w:r w:rsidRPr="003D7642">
        <w:rPr>
          <w:rFonts w:eastAsia="Times New Roman" w:cs="Times New Roman"/>
          <w:szCs w:val="24"/>
          <w:lang w:val="ro-RO"/>
        </w:rPr>
        <w:t>Atribuţia punerii în aplicare a măsurilor prevăzute de Regulamentul (UE) nr. 1938/2017, respectiv de Regulamentul (UE) nr. 994/2010 revine Ministerului Energiei, în calitate de Autoritate Competentă, potrivit prevederilor art. 102</w:t>
      </w:r>
      <w:r w:rsidR="000E45B2">
        <w:rPr>
          <w:rFonts w:eastAsia="Times New Roman" w:cs="Times New Roman"/>
          <w:szCs w:val="24"/>
          <w:lang w:val="ro-RO"/>
        </w:rPr>
        <w:t>,</w:t>
      </w:r>
      <w:r w:rsidRPr="003D7642">
        <w:rPr>
          <w:rFonts w:eastAsia="Times New Roman" w:cs="Times New Roman"/>
          <w:szCs w:val="24"/>
          <w:lang w:val="ro-RO"/>
        </w:rPr>
        <w:t xml:space="preserve"> lit. l) din Legea </w:t>
      </w:r>
      <w:r w:rsidR="000E45B2">
        <w:rPr>
          <w:rFonts w:eastAsia="Times New Roman" w:cs="Times New Roman"/>
          <w:szCs w:val="24"/>
          <w:lang w:val="ro-RO"/>
        </w:rPr>
        <w:t xml:space="preserve">nr. </w:t>
      </w:r>
      <w:r w:rsidRPr="003D7642">
        <w:rPr>
          <w:rFonts w:eastAsia="Times New Roman" w:cs="Times New Roman"/>
          <w:szCs w:val="24"/>
          <w:lang w:val="ro-RO"/>
        </w:rPr>
        <w:t>123/2012.</w:t>
      </w:r>
      <w:r>
        <w:rPr>
          <w:rFonts w:eastAsia="Times New Roman" w:cs="Times New Roman"/>
          <w:szCs w:val="24"/>
          <w:lang w:val="ro-RO"/>
        </w:rPr>
        <w:t xml:space="preserve"> </w:t>
      </w:r>
      <w:r w:rsidR="003D7642">
        <w:rPr>
          <w:rFonts w:eastAsia="Times New Roman" w:cs="Times New Roman"/>
          <w:szCs w:val="24"/>
          <w:lang w:val="ro-RO"/>
        </w:rPr>
        <w:t>Planul de urgență</w:t>
      </w:r>
      <w:r>
        <w:rPr>
          <w:rFonts w:eastAsia="Times New Roman" w:cs="Times New Roman"/>
          <w:szCs w:val="24"/>
          <w:lang w:val="ro-RO"/>
        </w:rPr>
        <w:t xml:space="preserve"> actualizat</w:t>
      </w:r>
      <w:r w:rsidR="003D7642">
        <w:rPr>
          <w:rFonts w:eastAsia="Times New Roman" w:cs="Times New Roman"/>
          <w:szCs w:val="24"/>
          <w:lang w:val="ro-RO"/>
        </w:rPr>
        <w:t xml:space="preserve"> </w:t>
      </w:r>
      <w:r w:rsidR="003D7642" w:rsidRPr="003D7642">
        <w:rPr>
          <w:rFonts w:eastAsia="Times New Roman" w:cs="Times New Roman"/>
          <w:szCs w:val="24"/>
          <w:lang w:val="ro-RO"/>
        </w:rPr>
        <w:t>a fost elaborat de Autoritatea Competentă, în baza  consultărilor cu principalii actori de pe piaţa gazelor naturale din România</w:t>
      </w:r>
      <w:r>
        <w:rPr>
          <w:rFonts w:eastAsia="Times New Roman" w:cs="Times New Roman"/>
          <w:szCs w:val="24"/>
          <w:lang w:val="ro-RO"/>
        </w:rPr>
        <w:t>,</w:t>
      </w:r>
      <w:r w:rsidR="006A26E4" w:rsidRPr="00AC3D2E">
        <w:rPr>
          <w:rFonts w:eastAsia="Times New Roman" w:cs="Times New Roman"/>
          <w:szCs w:val="24"/>
          <w:lang w:val="ro-RO"/>
        </w:rPr>
        <w:t xml:space="preserve"> </w:t>
      </w:r>
      <w:r>
        <w:rPr>
          <w:rFonts w:eastAsia="Times New Roman" w:cs="Times New Roman"/>
          <w:szCs w:val="24"/>
          <w:lang w:val="ro-RO"/>
        </w:rPr>
        <w:t xml:space="preserve">a </w:t>
      </w:r>
      <w:r w:rsidR="006A26E4" w:rsidRPr="00AC3D2E">
        <w:rPr>
          <w:rFonts w:eastAsia="Times New Roman" w:cs="Times New Roman"/>
          <w:szCs w:val="24"/>
          <w:lang w:val="ro-RO"/>
        </w:rPr>
        <w:t xml:space="preserve">evaluării de risc, </w:t>
      </w:r>
      <w:r w:rsidR="006A26E4" w:rsidRPr="002A187C">
        <w:rPr>
          <w:rFonts w:eastAsia="Times New Roman" w:cs="Times New Roman"/>
          <w:lang w:val="ro-RO"/>
        </w:rPr>
        <w:t>document revizuit de Ministerul Energiei în cursul anului 201</w:t>
      </w:r>
      <w:r w:rsidR="00A315C3">
        <w:rPr>
          <w:rFonts w:eastAsia="Times New Roman" w:cs="Times New Roman"/>
          <w:lang w:val="ro-RO"/>
        </w:rPr>
        <w:t>8</w:t>
      </w:r>
      <w:r w:rsidR="003E46CD">
        <w:rPr>
          <w:rFonts w:eastAsia="Times New Roman" w:cs="Times New Roman"/>
          <w:lang w:val="ro-RO"/>
        </w:rPr>
        <w:t xml:space="preserve"> </w:t>
      </w:r>
      <w:r w:rsidR="006A26E4" w:rsidRPr="00F96FCB">
        <w:rPr>
          <w:rFonts w:eastAsia="Times New Roman" w:cs="Times New Roman"/>
          <w:szCs w:val="24"/>
          <w:lang w:val="ro-RO"/>
        </w:rPr>
        <w:t>şi a</w:t>
      </w:r>
      <w:r w:rsidR="003E46CD">
        <w:rPr>
          <w:rFonts w:eastAsia="Times New Roman" w:cs="Times New Roman"/>
          <w:szCs w:val="24"/>
          <w:lang w:val="ro-RO"/>
        </w:rPr>
        <w:t xml:space="preserve"> </w:t>
      </w:r>
      <w:r w:rsidR="006A26E4" w:rsidRPr="00F96FCB">
        <w:rPr>
          <w:rFonts w:eastAsia="Times New Roman" w:cs="Times New Roman"/>
          <w:szCs w:val="24"/>
          <w:lang w:val="ro-RO"/>
        </w:rPr>
        <w:t>Planului de Acţiuni Preventive</w:t>
      </w:r>
      <w:r w:rsidR="00F96FCB">
        <w:rPr>
          <w:rFonts w:eastAsia="Times New Roman" w:cs="Times New Roman"/>
          <w:szCs w:val="24"/>
          <w:lang w:val="ro-RO"/>
        </w:rPr>
        <w:t xml:space="preserve"> actualizat</w:t>
      </w:r>
      <w:r w:rsidR="006A26E4" w:rsidRPr="00F96FCB">
        <w:rPr>
          <w:rFonts w:eastAsia="Times New Roman" w:cs="Times New Roman"/>
          <w:szCs w:val="24"/>
          <w:lang w:val="ro-RO"/>
        </w:rPr>
        <w:t>.</w:t>
      </w:r>
    </w:p>
    <w:p w:rsidR="006A26E4" w:rsidRPr="0098293B" w:rsidRDefault="006A26E4" w:rsidP="006A26E4">
      <w:pPr>
        <w:widowControl w:val="0"/>
        <w:autoSpaceDE w:val="0"/>
        <w:autoSpaceDN w:val="0"/>
        <w:adjustRightInd w:val="0"/>
        <w:spacing w:after="0" w:line="360" w:lineRule="auto"/>
        <w:rPr>
          <w:rFonts w:eastAsia="Times New Roman" w:cs="Times New Roman"/>
          <w:szCs w:val="24"/>
          <w:lang w:val="ro-RO"/>
        </w:rPr>
      </w:pPr>
    </w:p>
    <w:p w:rsidR="006A26E4" w:rsidRPr="00DA406E" w:rsidRDefault="00416BF8" w:rsidP="003C0119">
      <w:pPr>
        <w:pStyle w:val="Heading1"/>
        <w:spacing w:before="120"/>
        <w:rPr>
          <w:i/>
          <w:sz w:val="24"/>
          <w:szCs w:val="24"/>
        </w:rPr>
      </w:pPr>
      <w:bookmarkStart w:id="2" w:name="_Toc527988351"/>
      <w:r w:rsidRPr="00DA406E">
        <w:rPr>
          <w:i/>
          <w:sz w:val="24"/>
          <w:szCs w:val="24"/>
        </w:rPr>
        <w:t xml:space="preserve">2. </w:t>
      </w:r>
      <w:r w:rsidR="006A26E4" w:rsidRPr="00DA406E">
        <w:rPr>
          <w:i/>
          <w:sz w:val="24"/>
          <w:szCs w:val="24"/>
        </w:rPr>
        <w:t>Cadru</w:t>
      </w:r>
      <w:r w:rsidR="00E632D2" w:rsidRPr="00DA406E">
        <w:rPr>
          <w:i/>
          <w:sz w:val="24"/>
          <w:szCs w:val="24"/>
        </w:rPr>
        <w:t>l</w:t>
      </w:r>
      <w:r w:rsidR="006A26E4" w:rsidRPr="00DA406E">
        <w:rPr>
          <w:i/>
          <w:sz w:val="24"/>
          <w:szCs w:val="24"/>
        </w:rPr>
        <w:t xml:space="preserve"> legal</w:t>
      </w:r>
      <w:bookmarkEnd w:id="2"/>
    </w:p>
    <w:p w:rsidR="006A26E4" w:rsidRDefault="00270762" w:rsidP="00DC7B77">
      <w:pPr>
        <w:widowControl w:val="0"/>
        <w:autoSpaceDE w:val="0"/>
        <w:autoSpaceDN w:val="0"/>
        <w:adjustRightInd w:val="0"/>
        <w:spacing w:after="0" w:line="240" w:lineRule="auto"/>
        <w:rPr>
          <w:rFonts w:eastAsia="Times New Roman" w:cs="Times New Roman"/>
          <w:szCs w:val="24"/>
          <w:lang w:val="ro-RO"/>
        </w:rPr>
      </w:pPr>
      <w:r>
        <w:rPr>
          <w:rFonts w:eastAsia="Times New Roman" w:cs="Times New Roman"/>
          <w:szCs w:val="24"/>
          <w:lang w:val="ro-RO"/>
        </w:rPr>
        <w:t>Prezentul</w:t>
      </w:r>
      <w:r w:rsidRPr="00A233DB">
        <w:rPr>
          <w:rFonts w:eastAsia="Times New Roman" w:cs="Times New Roman"/>
          <w:szCs w:val="24"/>
          <w:lang w:val="ro-RO"/>
        </w:rPr>
        <w:t xml:space="preserve"> </w:t>
      </w:r>
      <w:r w:rsidR="00A233DB" w:rsidRPr="00A233DB">
        <w:rPr>
          <w:rFonts w:eastAsia="Times New Roman" w:cs="Times New Roman"/>
          <w:szCs w:val="24"/>
          <w:lang w:val="ro-RO"/>
        </w:rPr>
        <w:t xml:space="preserve">Plan de </w:t>
      </w:r>
      <w:r w:rsidR="00A233DB">
        <w:rPr>
          <w:rFonts w:eastAsia="Times New Roman" w:cs="Times New Roman"/>
          <w:szCs w:val="24"/>
          <w:lang w:val="ro-RO"/>
        </w:rPr>
        <w:t>urgență</w:t>
      </w:r>
      <w:r w:rsidR="00A233DB" w:rsidRPr="00A233DB">
        <w:rPr>
          <w:rFonts w:eastAsia="Times New Roman" w:cs="Times New Roman"/>
          <w:szCs w:val="24"/>
          <w:lang w:val="ro-RO"/>
        </w:rPr>
        <w:t xml:space="preserve"> a fost realizat în temeiul  art. 8, alin. (12) din Regulamentul (UE) nr. 1938/2017, având în vedere  măsurile stipulate în Regulamentul (UE) nr. 994/2010</w:t>
      </w:r>
      <w:r w:rsidR="00A233DB">
        <w:rPr>
          <w:rFonts w:eastAsia="Times New Roman" w:cs="Times New Roman"/>
          <w:szCs w:val="24"/>
          <w:lang w:val="ro-RO"/>
        </w:rPr>
        <w:t>.</w:t>
      </w:r>
    </w:p>
    <w:p w:rsidR="00A233DB" w:rsidRPr="0098293B" w:rsidRDefault="00A233DB" w:rsidP="00DC7B77">
      <w:pPr>
        <w:widowControl w:val="0"/>
        <w:autoSpaceDE w:val="0"/>
        <w:autoSpaceDN w:val="0"/>
        <w:adjustRightInd w:val="0"/>
        <w:spacing w:after="0" w:line="240" w:lineRule="auto"/>
        <w:rPr>
          <w:rFonts w:eastAsia="Times New Roman" w:cs="Times New Roman"/>
          <w:szCs w:val="24"/>
          <w:lang w:val="ro-RO"/>
        </w:rPr>
      </w:pPr>
    </w:p>
    <w:p w:rsidR="006A26E4" w:rsidRPr="0098293B" w:rsidRDefault="006A26E4" w:rsidP="00DC7B77">
      <w:pPr>
        <w:widowControl w:val="0"/>
        <w:autoSpaceDE w:val="0"/>
        <w:autoSpaceDN w:val="0"/>
        <w:adjustRightInd w:val="0"/>
        <w:spacing w:after="0" w:line="240" w:lineRule="auto"/>
        <w:rPr>
          <w:rFonts w:eastAsia="Times New Roman" w:cs="Times New Roman"/>
          <w:i/>
          <w:iCs/>
          <w:szCs w:val="24"/>
          <w:lang w:val="ro-RO"/>
        </w:rPr>
      </w:pPr>
      <w:r w:rsidRPr="0098293B">
        <w:rPr>
          <w:rFonts w:eastAsia="Times New Roman" w:cs="Times New Roman"/>
          <w:i/>
          <w:iCs/>
          <w:szCs w:val="24"/>
          <w:lang w:val="ro-RO"/>
        </w:rPr>
        <w:t xml:space="preserve">Planurile de urgenţă naţionale: </w:t>
      </w:r>
    </w:p>
    <w:p w:rsidR="006A26E4" w:rsidRPr="0098293B" w:rsidRDefault="006A26E4" w:rsidP="00DC7B77">
      <w:pPr>
        <w:widowControl w:val="0"/>
        <w:autoSpaceDE w:val="0"/>
        <w:autoSpaceDN w:val="0"/>
        <w:adjustRightInd w:val="0"/>
        <w:spacing w:after="0" w:line="240" w:lineRule="auto"/>
        <w:rPr>
          <w:rFonts w:eastAsia="Times New Roman" w:cs="Times New Roman"/>
          <w:i/>
          <w:iCs/>
          <w:szCs w:val="24"/>
          <w:lang w:val="ro-RO"/>
        </w:rPr>
      </w:pPr>
      <w:r w:rsidRPr="0098293B">
        <w:rPr>
          <w:rFonts w:eastAsia="Times New Roman" w:cs="Times New Roman"/>
          <w:i/>
          <w:iCs/>
          <w:szCs w:val="24"/>
          <w:lang w:val="ro-RO"/>
        </w:rPr>
        <w:t xml:space="preserve">(a) se elaborează ţinând cont de nivelurile de criză; </w:t>
      </w:r>
    </w:p>
    <w:p w:rsidR="006A26E4" w:rsidRPr="00AC3D2E" w:rsidRDefault="006A26E4" w:rsidP="00DC7B77">
      <w:pPr>
        <w:widowControl w:val="0"/>
        <w:autoSpaceDE w:val="0"/>
        <w:autoSpaceDN w:val="0"/>
        <w:adjustRightInd w:val="0"/>
        <w:spacing w:after="0" w:line="240" w:lineRule="auto"/>
        <w:rPr>
          <w:rFonts w:eastAsia="Times New Roman" w:cs="Times New Roman"/>
          <w:i/>
          <w:iCs/>
          <w:szCs w:val="24"/>
          <w:lang w:val="ro-RO"/>
        </w:rPr>
      </w:pPr>
      <w:r w:rsidRPr="00D04C24">
        <w:rPr>
          <w:rFonts w:eastAsia="Times New Roman" w:cs="Times New Roman"/>
          <w:i/>
          <w:iCs/>
          <w:szCs w:val="24"/>
          <w:lang w:val="ro-RO"/>
        </w:rPr>
        <w:t>(b) definesc rolul şi responsabilităţile întreprinderilor din sectorul gazelor naturale şi ale consumatorilor industriali, inclusiv cele ale producătorilor de energie electrică relevanţi, ţinând seama de diferenţele în ceea ce priveşte măsura în care aceştia sunt afectaţi în</w:t>
      </w:r>
      <w:r w:rsidRPr="00AC3D2E">
        <w:rPr>
          <w:rFonts w:eastAsia="Times New Roman" w:cs="Times New Roman"/>
          <w:i/>
          <w:iCs/>
          <w:szCs w:val="24"/>
          <w:lang w:val="ro-RO"/>
        </w:rPr>
        <w:t xml:space="preserve"> cazul întreruperii aprovizionării cu gaze, precum şi interacţiunea acestora cu autorităţile competente şi, acolo unde este cazul, cu autorităţile naţionale de reglementare pentru fiecare dintre nivelurile de criză; </w:t>
      </w:r>
    </w:p>
    <w:p w:rsidR="006A26E4" w:rsidRPr="00AC3D2E" w:rsidRDefault="006A26E4" w:rsidP="00DC7B77">
      <w:pPr>
        <w:widowControl w:val="0"/>
        <w:autoSpaceDE w:val="0"/>
        <w:autoSpaceDN w:val="0"/>
        <w:adjustRightInd w:val="0"/>
        <w:spacing w:after="0" w:line="240" w:lineRule="auto"/>
        <w:rPr>
          <w:rFonts w:eastAsia="Times New Roman" w:cs="Times New Roman"/>
          <w:i/>
          <w:iCs/>
          <w:szCs w:val="24"/>
          <w:lang w:val="ro-RO"/>
        </w:rPr>
      </w:pPr>
      <w:r w:rsidRPr="00AC3D2E">
        <w:rPr>
          <w:rFonts w:eastAsia="Times New Roman" w:cs="Times New Roman"/>
          <w:i/>
          <w:iCs/>
          <w:szCs w:val="24"/>
          <w:lang w:val="ro-RO"/>
        </w:rPr>
        <w:t xml:space="preserve">(c) definesc rolul şi responsabilităţile autorităţilor competente şi ale celorlalte organisme cărora li s-au delegat sarcini pentru fiecare dintre nivelurile de criză; </w:t>
      </w:r>
    </w:p>
    <w:p w:rsidR="006A26E4" w:rsidRPr="00F96FCB" w:rsidRDefault="006A26E4" w:rsidP="00DC7B77">
      <w:pPr>
        <w:widowControl w:val="0"/>
        <w:autoSpaceDE w:val="0"/>
        <w:autoSpaceDN w:val="0"/>
        <w:adjustRightInd w:val="0"/>
        <w:spacing w:after="0" w:line="240" w:lineRule="auto"/>
        <w:rPr>
          <w:rFonts w:eastAsia="Times New Roman" w:cs="Times New Roman"/>
          <w:i/>
          <w:iCs/>
          <w:szCs w:val="24"/>
          <w:lang w:val="ro-RO"/>
        </w:rPr>
      </w:pPr>
      <w:r w:rsidRPr="00AC3D2E">
        <w:rPr>
          <w:rFonts w:eastAsia="Times New Roman" w:cs="Times New Roman"/>
          <w:color w:val="000000"/>
          <w:szCs w:val="24"/>
          <w:lang w:val="ro-RO"/>
        </w:rPr>
        <w:t>(</w:t>
      </w:r>
      <w:r w:rsidRPr="00AC3D2E">
        <w:rPr>
          <w:rFonts w:eastAsia="Times New Roman" w:cs="Times New Roman"/>
          <w:i/>
          <w:iCs/>
          <w:color w:val="000000"/>
          <w:szCs w:val="24"/>
          <w:lang w:val="ro-RO"/>
        </w:rPr>
        <w:t>d)</w:t>
      </w:r>
      <w:r w:rsidR="000E45B2">
        <w:rPr>
          <w:rFonts w:eastAsia="Times New Roman" w:cs="Times New Roman"/>
          <w:i/>
          <w:iCs/>
          <w:color w:val="000000"/>
          <w:szCs w:val="24"/>
          <w:lang w:val="ro-RO"/>
        </w:rPr>
        <w:t xml:space="preserve"> </w:t>
      </w:r>
      <w:r w:rsidRPr="00C651EA">
        <w:rPr>
          <w:rFonts w:eastAsia="Times New Roman" w:cs="Times New Roman"/>
          <w:i/>
          <w:iCs/>
          <w:szCs w:val="24"/>
          <w:lang w:val="ro-RO"/>
        </w:rPr>
        <w:t>as</w:t>
      </w:r>
      <w:r w:rsidRPr="00F96FCB">
        <w:rPr>
          <w:rFonts w:eastAsia="Times New Roman" w:cs="Times New Roman"/>
          <w:i/>
          <w:iCs/>
          <w:szCs w:val="24"/>
          <w:lang w:val="ro-RO"/>
        </w:rPr>
        <w:t xml:space="preserve">igură faptul că întreprinderile din sectorul gazelor şi consumatorii industriali de gaze au suficient timp să reacţioneze în situaţia fiecărui nivel de criză; </w:t>
      </w:r>
    </w:p>
    <w:p w:rsidR="006A26E4" w:rsidRPr="00F96FCB" w:rsidRDefault="006A26E4" w:rsidP="00DC7B77">
      <w:pPr>
        <w:widowControl w:val="0"/>
        <w:autoSpaceDE w:val="0"/>
        <w:autoSpaceDN w:val="0"/>
        <w:adjustRightInd w:val="0"/>
        <w:spacing w:after="0" w:line="240" w:lineRule="auto"/>
        <w:rPr>
          <w:rFonts w:eastAsia="Times New Roman" w:cs="Times New Roman"/>
          <w:i/>
          <w:iCs/>
          <w:szCs w:val="24"/>
          <w:lang w:val="ro-RO"/>
        </w:rPr>
      </w:pPr>
      <w:r w:rsidRPr="00F96FCB">
        <w:rPr>
          <w:rFonts w:eastAsia="Times New Roman" w:cs="Times New Roman"/>
          <w:i/>
          <w:iCs/>
          <w:szCs w:val="24"/>
          <w:lang w:val="ro-RO"/>
        </w:rPr>
        <w:t>(e) identifică, dacă este cazul, măsurile şi acţiunile necesare pentru a atenua impactul potenţial al unei întreruperi în aprovizionarea cu gaze asupra instalaţiilor de termoficare şi asupra furnizării de energie electrică produsă pe bază de gaze naturale;</w:t>
      </w:r>
    </w:p>
    <w:p w:rsidR="006A26E4" w:rsidRPr="00F96FCB" w:rsidRDefault="006A26E4" w:rsidP="00DC7B77">
      <w:pPr>
        <w:widowControl w:val="0"/>
        <w:autoSpaceDE w:val="0"/>
        <w:autoSpaceDN w:val="0"/>
        <w:adjustRightInd w:val="0"/>
        <w:spacing w:after="0" w:line="240" w:lineRule="auto"/>
        <w:rPr>
          <w:rFonts w:eastAsia="Times New Roman" w:cs="Times New Roman"/>
          <w:i/>
          <w:iCs/>
          <w:szCs w:val="24"/>
          <w:lang w:val="ro-RO"/>
        </w:rPr>
      </w:pPr>
      <w:r w:rsidRPr="00F96FCB">
        <w:rPr>
          <w:rFonts w:eastAsia="Times New Roman" w:cs="Times New Roman"/>
          <w:i/>
          <w:iCs/>
          <w:color w:val="000000"/>
          <w:szCs w:val="24"/>
          <w:lang w:val="ro-RO"/>
        </w:rPr>
        <w:t xml:space="preserve">(f) </w:t>
      </w:r>
      <w:r w:rsidRPr="00F96FCB">
        <w:rPr>
          <w:rFonts w:eastAsia="Times New Roman" w:cs="Times New Roman"/>
          <w:i/>
          <w:iCs/>
          <w:szCs w:val="24"/>
          <w:lang w:val="ro-RO"/>
        </w:rPr>
        <w:t xml:space="preserve">stabileşte procedurile şi măsurile detaliate care trebuie urmate pentru fiecare nivel de criză, inclusiv planurile corespunzătoare pentru schimburile de informaţii; </w:t>
      </w:r>
    </w:p>
    <w:p w:rsidR="006A26E4" w:rsidRPr="00F96FCB" w:rsidRDefault="006A26E4" w:rsidP="00DC7B77">
      <w:pPr>
        <w:widowControl w:val="0"/>
        <w:autoSpaceDE w:val="0"/>
        <w:autoSpaceDN w:val="0"/>
        <w:adjustRightInd w:val="0"/>
        <w:spacing w:after="0" w:line="240" w:lineRule="auto"/>
        <w:rPr>
          <w:rFonts w:eastAsia="Times New Roman" w:cs="Times New Roman"/>
          <w:i/>
          <w:iCs/>
          <w:szCs w:val="24"/>
          <w:lang w:val="ro-RO"/>
        </w:rPr>
      </w:pPr>
      <w:r w:rsidRPr="00F96FCB">
        <w:rPr>
          <w:rFonts w:eastAsia="Times New Roman" w:cs="Times New Roman"/>
          <w:i/>
          <w:iCs/>
          <w:szCs w:val="24"/>
          <w:lang w:val="ro-RO"/>
        </w:rPr>
        <w:t xml:space="preserve">(g) desemnează un manager sau o echipă de criză şi defineşte rolul acestora; </w:t>
      </w:r>
    </w:p>
    <w:p w:rsidR="006A26E4" w:rsidRPr="00F96FCB" w:rsidRDefault="006A26E4" w:rsidP="00DC7B77">
      <w:pPr>
        <w:widowControl w:val="0"/>
        <w:autoSpaceDE w:val="0"/>
        <w:autoSpaceDN w:val="0"/>
        <w:adjustRightInd w:val="0"/>
        <w:spacing w:after="0" w:line="240" w:lineRule="auto"/>
        <w:rPr>
          <w:rFonts w:eastAsia="Times New Roman" w:cs="Times New Roman"/>
          <w:i/>
          <w:iCs/>
          <w:szCs w:val="24"/>
          <w:lang w:val="ro-RO"/>
        </w:rPr>
      </w:pPr>
      <w:r w:rsidRPr="00F96FCB">
        <w:rPr>
          <w:rFonts w:eastAsia="Times New Roman" w:cs="Times New Roman"/>
          <w:i/>
          <w:iCs/>
          <w:szCs w:val="24"/>
          <w:lang w:val="ro-RO"/>
        </w:rPr>
        <w:t xml:space="preserve">(h) identifică contribuţia măsurilor bazate pe mecanismele pieţei, pentru gestionarea situaţiei în cazul nivelului de alertă şi pentru ameliorarea situaţiei în cazul nivelului de urgenţă; </w:t>
      </w:r>
    </w:p>
    <w:p w:rsidR="006A26E4" w:rsidRPr="00F96FCB" w:rsidRDefault="006A26E4" w:rsidP="00DC7B77">
      <w:pPr>
        <w:widowControl w:val="0"/>
        <w:autoSpaceDE w:val="0"/>
        <w:autoSpaceDN w:val="0"/>
        <w:adjustRightInd w:val="0"/>
        <w:spacing w:after="0" w:line="240" w:lineRule="auto"/>
        <w:rPr>
          <w:rFonts w:eastAsia="Times New Roman" w:cs="Times New Roman"/>
          <w:i/>
          <w:iCs/>
          <w:szCs w:val="24"/>
          <w:lang w:val="ro-RO"/>
        </w:rPr>
      </w:pPr>
      <w:r w:rsidRPr="00F96FCB">
        <w:rPr>
          <w:rFonts w:eastAsia="Times New Roman" w:cs="Times New Roman"/>
          <w:i/>
          <w:iCs/>
          <w:szCs w:val="24"/>
          <w:lang w:val="ro-RO"/>
        </w:rPr>
        <w:t>(i) identifică contribuţia măsurilor care nu au la bază mecanismele pieţei, planificate sau care urmează a fi implementate în cazul nivelului de urgenţă, evaluează gradul în care utilizarea măsurilor care nu au la bază mecanismele pieţei este necesară pentru a face faţă crizei, identifică efectele acestora şi defineşte procedurile pentru implementarea lor, ţinând cont de faptul că măsurile care nu se bazează pe piaţă se utilizează numai atunci când măsurile bazate pe mecanismele pieţei nu mai pot asigura ele însele aprovizionarea consumatorilor, mai cu seamă a celor protejaţi;</w:t>
      </w:r>
    </w:p>
    <w:p w:rsidR="006A26E4" w:rsidRPr="00F96FCB" w:rsidRDefault="006A26E4" w:rsidP="00DC7B77">
      <w:pPr>
        <w:widowControl w:val="0"/>
        <w:autoSpaceDE w:val="0"/>
        <w:autoSpaceDN w:val="0"/>
        <w:adjustRightInd w:val="0"/>
        <w:spacing w:after="0" w:line="240" w:lineRule="auto"/>
        <w:rPr>
          <w:rFonts w:eastAsia="Times New Roman" w:cs="Times New Roman"/>
          <w:i/>
          <w:iCs/>
          <w:szCs w:val="24"/>
          <w:lang w:val="ro-RO"/>
        </w:rPr>
      </w:pPr>
      <w:r w:rsidRPr="00F96FCB">
        <w:rPr>
          <w:rFonts w:eastAsia="Times New Roman" w:cs="Times New Roman"/>
          <w:i/>
          <w:iCs/>
          <w:szCs w:val="24"/>
          <w:lang w:val="ro-RO"/>
        </w:rPr>
        <w:t xml:space="preserve">(j) descrie mecanismele utilizate pentru cooperarea cu alte state membre pentru fiecare nivel de criză; </w:t>
      </w:r>
    </w:p>
    <w:p w:rsidR="006A26E4" w:rsidRPr="00F96FCB" w:rsidRDefault="006A26E4" w:rsidP="00DC7B77">
      <w:pPr>
        <w:widowControl w:val="0"/>
        <w:autoSpaceDE w:val="0"/>
        <w:autoSpaceDN w:val="0"/>
        <w:adjustRightInd w:val="0"/>
        <w:spacing w:after="0" w:line="240" w:lineRule="auto"/>
        <w:rPr>
          <w:rFonts w:eastAsia="Times New Roman" w:cs="Times New Roman"/>
          <w:i/>
          <w:iCs/>
          <w:szCs w:val="24"/>
          <w:lang w:val="ro-RO"/>
        </w:rPr>
      </w:pPr>
      <w:r w:rsidRPr="00F96FCB">
        <w:rPr>
          <w:rFonts w:eastAsia="Times New Roman" w:cs="Times New Roman"/>
          <w:i/>
          <w:iCs/>
          <w:szCs w:val="24"/>
          <w:lang w:val="ro-RO"/>
        </w:rPr>
        <w:t xml:space="preserve">(k) detaliază obligaţiile de raportare impuse întreprinderilor din sectorul gazelor naturale în cazul nivelurilor de alertă şi de urgenţă; </w:t>
      </w:r>
    </w:p>
    <w:p w:rsidR="006A26E4" w:rsidRPr="00F96FCB" w:rsidRDefault="006A26E4" w:rsidP="00DC7B77">
      <w:pPr>
        <w:widowControl w:val="0"/>
        <w:autoSpaceDE w:val="0"/>
        <w:autoSpaceDN w:val="0"/>
        <w:adjustRightInd w:val="0"/>
        <w:spacing w:after="0" w:line="240" w:lineRule="auto"/>
        <w:rPr>
          <w:rFonts w:eastAsia="Times New Roman" w:cs="Times New Roman"/>
          <w:i/>
          <w:iCs/>
          <w:szCs w:val="24"/>
          <w:lang w:val="ro-RO"/>
        </w:rPr>
      </w:pPr>
      <w:r w:rsidRPr="00F96FCB">
        <w:rPr>
          <w:rFonts w:eastAsia="Times New Roman" w:cs="Times New Roman"/>
          <w:i/>
          <w:iCs/>
          <w:szCs w:val="24"/>
          <w:lang w:val="ro-RO"/>
        </w:rPr>
        <w:lastRenderedPageBreak/>
        <w:t>(l) întocmeşte o listă cu acţiuni predefinite pentru punerea la dispoziţie a gazelor în cazul unei situaţii de urgenţă, inclusiv contractele comerciale dintre părţile implicate în aceste acţiuni şi mecanismele de compensare pentru întreprinderile din sectorul gazelor naturale, dacă este cazul, luând în considerare cu seriozitate confidenţialitatea datelor sensibile. Astfel de acţiuni presupun, de exemplu, acorduri transfrontaliere între statele membre şi/sau întreprinderile din sectorul gazelor naturale.</w:t>
      </w:r>
    </w:p>
    <w:p w:rsidR="006A26E4" w:rsidRPr="00F96FCB" w:rsidRDefault="006A26E4" w:rsidP="003C0119">
      <w:pPr>
        <w:widowControl w:val="0"/>
        <w:autoSpaceDE w:val="0"/>
        <w:autoSpaceDN w:val="0"/>
        <w:adjustRightInd w:val="0"/>
        <w:spacing w:after="0" w:line="240" w:lineRule="auto"/>
        <w:rPr>
          <w:rFonts w:eastAsia="Times New Roman" w:cs="Times New Roman"/>
          <w:szCs w:val="24"/>
          <w:lang w:val="ro-RO"/>
        </w:rPr>
      </w:pPr>
    </w:p>
    <w:p w:rsidR="006A26E4" w:rsidRPr="00F96FCB" w:rsidRDefault="006A26E4" w:rsidP="00DC7B77">
      <w:pPr>
        <w:widowControl w:val="0"/>
        <w:autoSpaceDE w:val="0"/>
        <w:autoSpaceDN w:val="0"/>
        <w:adjustRightInd w:val="0"/>
        <w:spacing w:after="0" w:line="240" w:lineRule="auto"/>
        <w:rPr>
          <w:rFonts w:eastAsia="Times New Roman" w:cs="Times New Roman"/>
          <w:szCs w:val="24"/>
          <w:lang w:val="ro-RO"/>
        </w:rPr>
      </w:pPr>
      <w:r w:rsidRPr="00F96FCB">
        <w:rPr>
          <w:rFonts w:eastAsia="Times New Roman" w:cs="Times New Roman"/>
          <w:szCs w:val="24"/>
          <w:lang w:val="ro-RO"/>
        </w:rPr>
        <w:t xml:space="preserve">Planul de urgenţă se actualizează la fiecare doi ani, dacă împrejurările nu impun o actualizare mai </w:t>
      </w:r>
      <w:r w:rsidR="000E45B2" w:rsidRPr="00F96FCB">
        <w:rPr>
          <w:rFonts w:eastAsia="Times New Roman" w:cs="Times New Roman"/>
          <w:szCs w:val="24"/>
          <w:lang w:val="ro-RO"/>
        </w:rPr>
        <w:t>frecven</w:t>
      </w:r>
      <w:r w:rsidR="000E45B2">
        <w:rPr>
          <w:rFonts w:eastAsia="Times New Roman" w:cs="Times New Roman"/>
          <w:szCs w:val="24"/>
          <w:lang w:val="ro-RO"/>
        </w:rPr>
        <w:t>t</w:t>
      </w:r>
      <w:r w:rsidR="000E45B2" w:rsidRPr="00F96FCB">
        <w:rPr>
          <w:rFonts w:eastAsia="Times New Roman" w:cs="Times New Roman"/>
          <w:szCs w:val="24"/>
          <w:lang w:val="ro-RO"/>
        </w:rPr>
        <w:t>ă</w:t>
      </w:r>
      <w:r w:rsidRPr="00F96FCB">
        <w:rPr>
          <w:rFonts w:eastAsia="Times New Roman" w:cs="Times New Roman"/>
          <w:szCs w:val="24"/>
          <w:lang w:val="ro-RO"/>
        </w:rPr>
        <w:t>, astfel încât să reflecte versiunea actualizată a evaluării riscurilor.</w:t>
      </w:r>
    </w:p>
    <w:p w:rsidR="006A26E4" w:rsidRPr="00F96FCB" w:rsidRDefault="006A26E4" w:rsidP="00DC7B77">
      <w:pPr>
        <w:widowControl w:val="0"/>
        <w:autoSpaceDE w:val="0"/>
        <w:autoSpaceDN w:val="0"/>
        <w:adjustRightInd w:val="0"/>
        <w:spacing w:after="0" w:line="240" w:lineRule="auto"/>
        <w:rPr>
          <w:rFonts w:eastAsia="Times New Roman" w:cs="Times New Roman"/>
          <w:szCs w:val="24"/>
          <w:lang w:val="ro-RO"/>
        </w:rPr>
      </w:pPr>
    </w:p>
    <w:p w:rsidR="006A26E4" w:rsidRPr="00F96FCB" w:rsidRDefault="006A26E4" w:rsidP="00DC7B77">
      <w:pPr>
        <w:widowControl w:val="0"/>
        <w:autoSpaceDE w:val="0"/>
        <w:autoSpaceDN w:val="0"/>
        <w:adjustRightInd w:val="0"/>
        <w:spacing w:after="0" w:line="240" w:lineRule="auto"/>
        <w:rPr>
          <w:rFonts w:eastAsia="Times New Roman" w:cs="Times New Roman"/>
          <w:szCs w:val="24"/>
          <w:lang w:val="ro-RO"/>
        </w:rPr>
      </w:pPr>
      <w:r w:rsidRPr="00F96FCB">
        <w:rPr>
          <w:rFonts w:eastAsia="Times New Roman" w:cs="Times New Roman"/>
          <w:szCs w:val="24"/>
          <w:lang w:val="ro-RO"/>
        </w:rPr>
        <w:t>Principalele acte normative din legislaţia naţională avută în vedere la elaborarea acestui plan sunt:</w:t>
      </w:r>
    </w:p>
    <w:p w:rsidR="006A26E4" w:rsidRPr="00F96FCB" w:rsidRDefault="006A26E4" w:rsidP="00DC7B77">
      <w:pPr>
        <w:numPr>
          <w:ilvl w:val="0"/>
          <w:numId w:val="97"/>
        </w:numPr>
        <w:spacing w:after="0" w:line="240" w:lineRule="auto"/>
        <w:contextualSpacing/>
        <w:rPr>
          <w:rFonts w:eastAsia="Times New Roman" w:cs="Times New Roman"/>
          <w:lang w:val="ro-RO"/>
        </w:rPr>
      </w:pPr>
      <w:r w:rsidRPr="00F96FCB">
        <w:rPr>
          <w:rFonts w:eastAsia="Times New Roman" w:cs="Times New Roman"/>
          <w:i/>
          <w:iCs/>
          <w:lang w:val="ro-RO"/>
        </w:rPr>
        <w:t>Legea nr. 123</w:t>
      </w:r>
      <w:r w:rsidR="008C78CF">
        <w:rPr>
          <w:rFonts w:eastAsia="Times New Roman" w:cs="Times New Roman"/>
          <w:i/>
          <w:iCs/>
          <w:lang w:val="ro-RO"/>
        </w:rPr>
        <w:t>/</w:t>
      </w:r>
      <w:r w:rsidRPr="00F96FCB">
        <w:rPr>
          <w:rFonts w:eastAsia="Times New Roman" w:cs="Times New Roman"/>
          <w:i/>
          <w:iCs/>
          <w:lang w:val="ro-RO"/>
        </w:rPr>
        <w:t>2012</w:t>
      </w:r>
      <w:r w:rsidRPr="00F96FCB">
        <w:rPr>
          <w:rFonts w:eastAsia="Times New Roman" w:cs="Times New Roman"/>
          <w:lang w:val="ro-RO"/>
        </w:rPr>
        <w:t xml:space="preserve"> - legea energiei electrice şi a gazelor naturale;</w:t>
      </w:r>
    </w:p>
    <w:p w:rsidR="006A26E4" w:rsidRPr="008233A9" w:rsidRDefault="006A26E4" w:rsidP="008233A9">
      <w:pPr>
        <w:numPr>
          <w:ilvl w:val="0"/>
          <w:numId w:val="97"/>
        </w:numPr>
        <w:spacing w:after="0" w:line="240" w:lineRule="auto"/>
        <w:contextualSpacing/>
        <w:rPr>
          <w:rFonts w:eastAsia="Times New Roman" w:cs="Times New Roman"/>
          <w:lang w:val="ro-RO"/>
        </w:rPr>
      </w:pPr>
      <w:r w:rsidRPr="00F96FCB">
        <w:rPr>
          <w:rFonts w:eastAsia="Times New Roman" w:cs="Times New Roman"/>
          <w:i/>
          <w:iCs/>
          <w:lang w:val="ro-RO"/>
        </w:rPr>
        <w:t>Ordinul ANRE nr. 16</w:t>
      </w:r>
      <w:r w:rsidR="004501EC">
        <w:rPr>
          <w:rFonts w:eastAsia="Times New Roman" w:cs="Times New Roman"/>
          <w:i/>
          <w:iCs/>
          <w:lang w:val="ro-RO"/>
        </w:rPr>
        <w:t>/</w:t>
      </w:r>
      <w:r w:rsidRPr="00F96FCB">
        <w:rPr>
          <w:rFonts w:eastAsia="Times New Roman" w:cs="Times New Roman"/>
          <w:i/>
          <w:iCs/>
          <w:lang w:val="ro-RO"/>
        </w:rPr>
        <w:t>2013</w:t>
      </w:r>
      <w:r w:rsidRPr="00F96FCB">
        <w:rPr>
          <w:rFonts w:eastAsia="Times New Roman" w:cs="Times New Roman"/>
          <w:lang w:val="ro-RO"/>
        </w:rPr>
        <w:t xml:space="preserve"> - privind aprobarea Codului reţelei pentru Sistemul naţional de transport al gazelor naturale, cu modificările și completările ulterioare</w:t>
      </w:r>
      <w:r w:rsidR="00374F4B">
        <w:rPr>
          <w:rFonts w:eastAsia="Times New Roman" w:cs="Times New Roman"/>
          <w:lang w:val="ro-RO"/>
        </w:rPr>
        <w:t>;</w:t>
      </w:r>
    </w:p>
    <w:p w:rsidR="006A26E4" w:rsidRPr="00F96FCB" w:rsidRDefault="006A26E4" w:rsidP="00DC7B77">
      <w:pPr>
        <w:numPr>
          <w:ilvl w:val="0"/>
          <w:numId w:val="97"/>
        </w:numPr>
        <w:spacing w:after="0" w:line="240" w:lineRule="auto"/>
        <w:contextualSpacing/>
        <w:rPr>
          <w:rFonts w:eastAsia="Times New Roman" w:cs="Times New Roman"/>
          <w:lang w:val="ro-RO"/>
        </w:rPr>
      </w:pPr>
      <w:r w:rsidRPr="00F96FCB">
        <w:rPr>
          <w:rFonts w:eastAsia="Times New Roman" w:cs="Times New Roman"/>
          <w:i/>
          <w:lang w:val="ro-RO"/>
        </w:rPr>
        <w:t>Ordinul ANRE nr. 29</w:t>
      </w:r>
      <w:r w:rsidR="004501EC">
        <w:rPr>
          <w:rFonts w:eastAsia="Times New Roman" w:cs="Times New Roman"/>
          <w:i/>
          <w:lang w:val="ro-RO"/>
        </w:rPr>
        <w:t>/</w:t>
      </w:r>
      <w:r w:rsidRPr="00F96FCB">
        <w:rPr>
          <w:rFonts w:eastAsia="Times New Roman" w:cs="Times New Roman"/>
          <w:i/>
          <w:lang w:val="ro-RO"/>
        </w:rPr>
        <w:t>2016</w:t>
      </w:r>
      <w:r w:rsidRPr="00F96FCB">
        <w:rPr>
          <w:rFonts w:eastAsia="Times New Roman" w:cs="Times New Roman"/>
          <w:lang w:val="ro-RO"/>
        </w:rPr>
        <w:t xml:space="preserve"> - pentru aprobarea Regulamentului privind furnizarea gazelor naturale la clienţii finali;</w:t>
      </w:r>
    </w:p>
    <w:p w:rsidR="006A26E4" w:rsidRDefault="006A26E4" w:rsidP="00DC7B77">
      <w:pPr>
        <w:numPr>
          <w:ilvl w:val="0"/>
          <w:numId w:val="97"/>
        </w:numPr>
        <w:spacing w:after="0" w:line="240" w:lineRule="auto"/>
        <w:contextualSpacing/>
        <w:rPr>
          <w:rFonts w:eastAsia="Times New Roman" w:cs="Times New Roman"/>
          <w:lang w:val="ro-RO"/>
        </w:rPr>
      </w:pPr>
      <w:r w:rsidRPr="00F96FCB">
        <w:rPr>
          <w:rFonts w:eastAsia="Times New Roman" w:cs="Times New Roman"/>
          <w:i/>
          <w:lang w:val="ro-RO"/>
        </w:rPr>
        <w:t>Ordinul ANRE nr. 35</w:t>
      </w:r>
      <w:r w:rsidR="004501EC">
        <w:rPr>
          <w:rFonts w:eastAsia="Times New Roman" w:cs="Times New Roman"/>
          <w:i/>
          <w:lang w:val="ro-RO"/>
        </w:rPr>
        <w:t>/</w:t>
      </w:r>
      <w:r w:rsidRPr="00F96FCB">
        <w:rPr>
          <w:rFonts w:eastAsia="Times New Roman" w:cs="Times New Roman"/>
          <w:i/>
          <w:lang w:val="ro-RO"/>
        </w:rPr>
        <w:t>2016</w:t>
      </w:r>
      <w:r w:rsidRPr="00F96FCB">
        <w:rPr>
          <w:rFonts w:eastAsia="Times New Roman" w:cs="Times New Roman"/>
          <w:lang w:val="ro-RO"/>
        </w:rPr>
        <w:t xml:space="preserve"> - pentru aprobarea metodologiei privind determinarea anuala a stocului minim de gaze naturale pentru titularii licentelor de furnizare gaze naturale;</w:t>
      </w:r>
    </w:p>
    <w:p w:rsidR="00DE57E8" w:rsidRPr="00A03877" w:rsidRDefault="00DE57E8" w:rsidP="00DE57E8">
      <w:pPr>
        <w:pStyle w:val="ListParagraph"/>
        <w:numPr>
          <w:ilvl w:val="0"/>
          <w:numId w:val="97"/>
        </w:numPr>
        <w:spacing w:after="0" w:line="240" w:lineRule="auto"/>
      </w:pPr>
      <w:r w:rsidRPr="00A03877">
        <w:rPr>
          <w:i/>
        </w:rPr>
        <w:t>Ordinul ANRE nr</w:t>
      </w:r>
      <w:r w:rsidRPr="00A03877">
        <w:t>.</w:t>
      </w:r>
      <w:r w:rsidR="007D773D">
        <w:t xml:space="preserve"> </w:t>
      </w:r>
      <w:r w:rsidRPr="00A03877">
        <w:t>36/2016 – privind stabilirea modalității de determinare anuală a nivelului stocului minim de gaze naturale pentru titularii licențelor de operare a sistemelor de transport al gazelor natural</w:t>
      </w:r>
      <w:r w:rsidR="007D773D">
        <w:t>e</w:t>
      </w:r>
    </w:p>
    <w:p w:rsidR="00DE57E8" w:rsidRPr="00A03877" w:rsidRDefault="00DE57E8" w:rsidP="00DE57E8">
      <w:pPr>
        <w:pStyle w:val="ListParagraph"/>
        <w:numPr>
          <w:ilvl w:val="0"/>
          <w:numId w:val="97"/>
        </w:numPr>
        <w:spacing w:after="0" w:line="240" w:lineRule="auto"/>
      </w:pPr>
      <w:r w:rsidRPr="00A03877">
        <w:rPr>
          <w:i/>
        </w:rPr>
        <w:t>Ordinul ANRE nr</w:t>
      </w:r>
      <w:r w:rsidRPr="00A03877">
        <w:t>.</w:t>
      </w:r>
      <w:r w:rsidR="00AA4784">
        <w:t xml:space="preserve"> </w:t>
      </w:r>
      <w:r w:rsidRPr="00A03877">
        <w:t>161/2015 – privind aprobarea Standardului de performanță pentru serviciul de transport și de sistem al gazelor naturale</w:t>
      </w:r>
    </w:p>
    <w:p w:rsidR="006A26E4" w:rsidRPr="00A03877" w:rsidRDefault="006A26E4" w:rsidP="00DC7B77">
      <w:pPr>
        <w:numPr>
          <w:ilvl w:val="0"/>
          <w:numId w:val="97"/>
        </w:numPr>
        <w:spacing w:after="0" w:line="240" w:lineRule="auto"/>
        <w:contextualSpacing/>
        <w:rPr>
          <w:rFonts w:eastAsia="Times New Roman" w:cs="Times New Roman"/>
          <w:lang w:val="ro-RO"/>
        </w:rPr>
      </w:pPr>
      <w:r w:rsidRPr="00A03877">
        <w:rPr>
          <w:rFonts w:eastAsia="Times New Roman" w:cs="Times New Roman"/>
          <w:i/>
          <w:lang w:val="ro-RO"/>
        </w:rPr>
        <w:t>Ordinul ANRE nr. 162</w:t>
      </w:r>
      <w:r w:rsidR="004501EC">
        <w:rPr>
          <w:rFonts w:eastAsia="Times New Roman" w:cs="Times New Roman"/>
          <w:i/>
          <w:lang w:val="ro-RO"/>
        </w:rPr>
        <w:t>/</w:t>
      </w:r>
      <w:r w:rsidRPr="00A03877">
        <w:rPr>
          <w:rFonts w:eastAsia="Times New Roman" w:cs="Times New Roman"/>
          <w:i/>
          <w:lang w:val="ro-RO"/>
        </w:rPr>
        <w:t xml:space="preserve">2015 </w:t>
      </w:r>
      <w:r w:rsidRPr="00A03877">
        <w:rPr>
          <w:rFonts w:eastAsia="Times New Roman" w:cs="Times New Roman"/>
          <w:lang w:val="ro-RO"/>
        </w:rPr>
        <w:t>- privind aprobarea Standardului de performanţă pentru serviciul de distribuţie şi de sistem al gazelor naturale</w:t>
      </w:r>
      <w:r w:rsidR="002056BB">
        <w:rPr>
          <w:rFonts w:eastAsia="Times New Roman" w:cs="Times New Roman"/>
          <w:lang w:val="ro-RO"/>
        </w:rPr>
        <w:t>, cu modificările și completările ulterioare</w:t>
      </w:r>
      <w:r w:rsidRPr="00A03877">
        <w:rPr>
          <w:rFonts w:eastAsia="Times New Roman" w:cs="Times New Roman"/>
          <w:lang w:val="ro-RO"/>
        </w:rPr>
        <w:t>;</w:t>
      </w:r>
    </w:p>
    <w:p w:rsidR="006A26E4" w:rsidRPr="00A03877" w:rsidRDefault="006A26E4" w:rsidP="00DC7B77">
      <w:pPr>
        <w:numPr>
          <w:ilvl w:val="0"/>
          <w:numId w:val="97"/>
        </w:numPr>
        <w:spacing w:after="0" w:line="240" w:lineRule="auto"/>
        <w:contextualSpacing/>
        <w:rPr>
          <w:rFonts w:eastAsia="Times New Roman" w:cs="Times New Roman"/>
          <w:i/>
          <w:lang w:val="ro-RO"/>
        </w:rPr>
      </w:pPr>
      <w:r w:rsidRPr="00A03877">
        <w:rPr>
          <w:rFonts w:eastAsia="Times New Roman" w:cs="Times New Roman"/>
          <w:i/>
          <w:lang w:val="ro-RO"/>
        </w:rPr>
        <w:t>﻿Ordinul ANRE nr. 37</w:t>
      </w:r>
      <w:r w:rsidR="004501EC">
        <w:rPr>
          <w:rFonts w:eastAsia="Times New Roman" w:cs="Times New Roman"/>
          <w:i/>
          <w:lang w:val="ro-RO"/>
        </w:rPr>
        <w:t>/</w:t>
      </w:r>
      <w:r w:rsidRPr="00A03877">
        <w:rPr>
          <w:rFonts w:eastAsia="Times New Roman" w:cs="Times New Roman"/>
          <w:i/>
          <w:lang w:val="ro-RO"/>
        </w:rPr>
        <w:t xml:space="preserve">2007 </w:t>
      </w:r>
      <w:r w:rsidRPr="00A03877">
        <w:rPr>
          <w:rFonts w:eastAsia="Times New Roman" w:cs="Times New Roman"/>
          <w:lang w:val="ro-RO"/>
        </w:rPr>
        <w:t>- privind aprobarea Standardului de performanţă pentru activitatea de furnizare a gazelor naturale;</w:t>
      </w:r>
    </w:p>
    <w:p w:rsidR="006A26E4" w:rsidRPr="00A03877" w:rsidRDefault="006A26E4" w:rsidP="00DC7B77">
      <w:pPr>
        <w:numPr>
          <w:ilvl w:val="0"/>
          <w:numId w:val="97"/>
        </w:numPr>
        <w:spacing w:after="0" w:line="240" w:lineRule="auto"/>
        <w:contextualSpacing/>
        <w:rPr>
          <w:rFonts w:eastAsia="Times New Roman" w:cs="Times New Roman"/>
          <w:lang w:val="ro-RO"/>
        </w:rPr>
      </w:pPr>
      <w:r w:rsidRPr="00A03877">
        <w:rPr>
          <w:rFonts w:eastAsia="Times New Roman" w:cs="Times New Roman"/>
          <w:i/>
          <w:iCs/>
          <w:lang w:val="ro-RO"/>
        </w:rPr>
        <w:t>Decizia ANRE nr. 824</w:t>
      </w:r>
      <w:r w:rsidR="00B50D84">
        <w:rPr>
          <w:rFonts w:eastAsia="Times New Roman" w:cs="Times New Roman"/>
          <w:i/>
          <w:iCs/>
          <w:lang w:val="ro-RO"/>
        </w:rPr>
        <w:t>/</w:t>
      </w:r>
      <w:r w:rsidRPr="00A03877">
        <w:rPr>
          <w:rFonts w:eastAsia="Times New Roman" w:cs="Times New Roman"/>
          <w:i/>
          <w:iCs/>
          <w:lang w:val="ro-RO"/>
        </w:rPr>
        <w:t>2004</w:t>
      </w:r>
      <w:r w:rsidRPr="00A03877">
        <w:rPr>
          <w:rFonts w:eastAsia="Times New Roman" w:cs="Times New Roman"/>
          <w:lang w:val="ro-RO"/>
        </w:rPr>
        <w:t xml:space="preserve"> - pentru aprobarea Regulamentului privind accesul reglementat la depozitele de înmagazinare subterană a gazelor naturale;</w:t>
      </w:r>
    </w:p>
    <w:p w:rsidR="00DE57E8" w:rsidRPr="001D26D8" w:rsidRDefault="00DE57E8" w:rsidP="00615F12">
      <w:pPr>
        <w:pStyle w:val="ListParagraph"/>
        <w:numPr>
          <w:ilvl w:val="0"/>
          <w:numId w:val="97"/>
        </w:numPr>
        <w:spacing w:after="0" w:line="240" w:lineRule="auto"/>
      </w:pPr>
      <w:r w:rsidRPr="00615F12">
        <w:rPr>
          <w:i/>
        </w:rPr>
        <w:t>Decizia ANRE nr</w:t>
      </w:r>
      <w:r w:rsidRPr="001D26D8">
        <w:t xml:space="preserve">. </w:t>
      </w:r>
      <w:r w:rsidR="00615F12">
        <w:t>730/10.05.2018 privind stabilirea nivelului stocului minim de gaze naturale pentru titularul licenței de operare a sistemelor de transport al gazelor naturale S.N.T.G.N. TRANSGAZ S.A.</w:t>
      </w:r>
    </w:p>
    <w:p w:rsidR="004F4103" w:rsidRDefault="004F4103" w:rsidP="00DA17FD">
      <w:pPr>
        <w:pStyle w:val="ListParagraph"/>
        <w:numPr>
          <w:ilvl w:val="0"/>
          <w:numId w:val="97"/>
        </w:numPr>
        <w:spacing w:after="0" w:line="240" w:lineRule="auto"/>
      </w:pPr>
      <w:r w:rsidRPr="004F4103">
        <w:t xml:space="preserve">Decizia nr. </w:t>
      </w:r>
      <w:r w:rsidR="00DA17FD" w:rsidRPr="00DA17FD">
        <w:t>1.671/17.10.2018</w:t>
      </w:r>
      <w:r w:rsidRPr="004F4103">
        <w:t xml:space="preserve"> privind stabilirea nivelului stocului minim de gaze naturale pe care fiecare titular al licenţei de furnizare a gazelor naturale are obligaţia de a-l constitui în depozitele de înmagazinare subterană pană la data de 31 octombrie 2018</w:t>
      </w:r>
    </w:p>
    <w:p w:rsidR="00A315C3" w:rsidRPr="00A03877" w:rsidRDefault="00A315C3" w:rsidP="00A315C3">
      <w:pPr>
        <w:pStyle w:val="ListParagraph"/>
        <w:numPr>
          <w:ilvl w:val="0"/>
          <w:numId w:val="97"/>
        </w:numPr>
        <w:spacing w:after="0" w:line="240" w:lineRule="auto"/>
      </w:pPr>
      <w:r w:rsidRPr="00A315C3">
        <w:t xml:space="preserve">Ordinul </w:t>
      </w:r>
      <w:r>
        <w:t xml:space="preserve">ANRE </w:t>
      </w:r>
      <w:r w:rsidRPr="00A315C3">
        <w:t xml:space="preserve">nr. 142/2014 pentru aprobarea Regulamentului privind stabilirea măsurilor de salvgardare în situații de criză apărute în funcționarea Sistemului energetic </w:t>
      </w:r>
      <w:r w:rsidR="00DA17FD">
        <w:t>național</w:t>
      </w:r>
      <w:r>
        <w:t>.</w:t>
      </w:r>
    </w:p>
    <w:p w:rsidR="006A26E4" w:rsidRDefault="006A26E4" w:rsidP="00DE57E8">
      <w:pPr>
        <w:spacing w:after="0" w:line="240" w:lineRule="auto"/>
        <w:ind w:left="360"/>
        <w:contextualSpacing/>
        <w:rPr>
          <w:rFonts w:eastAsia="Times New Roman" w:cs="Times New Roman"/>
          <w:lang w:val="ro-RO"/>
        </w:rPr>
      </w:pPr>
    </w:p>
    <w:p w:rsidR="00DE57E8" w:rsidRPr="00DE57E8" w:rsidRDefault="00DE57E8" w:rsidP="00E632D2">
      <w:pPr>
        <w:spacing w:after="0" w:line="240" w:lineRule="auto"/>
        <w:contextualSpacing/>
        <w:rPr>
          <w:rFonts w:eastAsia="Times New Roman" w:cs="Times New Roman"/>
          <w:lang w:val="ro-RO"/>
        </w:rPr>
      </w:pPr>
    </w:p>
    <w:p w:rsidR="006A26E4" w:rsidRPr="00DA406E" w:rsidRDefault="00416BF8" w:rsidP="003C0119">
      <w:pPr>
        <w:pStyle w:val="Heading1"/>
        <w:spacing w:before="120"/>
        <w:rPr>
          <w:rFonts w:ascii="Times New Roman Bold" w:hAnsi="Times New Roman Bold"/>
          <w:i/>
          <w:sz w:val="24"/>
        </w:rPr>
      </w:pPr>
      <w:bookmarkStart w:id="3" w:name="_Toc527988352"/>
      <w:r w:rsidRPr="00DA406E">
        <w:rPr>
          <w:rFonts w:ascii="Times New Roman Bold" w:hAnsi="Times New Roman Bold"/>
          <w:i/>
          <w:sz w:val="24"/>
        </w:rPr>
        <w:t xml:space="preserve">3. </w:t>
      </w:r>
      <w:r w:rsidR="00D77EA1" w:rsidRPr="00DA406E">
        <w:rPr>
          <w:rFonts w:ascii="Times New Roman Bold" w:hAnsi="Times New Roman Bold"/>
          <w:i/>
          <w:sz w:val="24"/>
        </w:rPr>
        <w:t xml:space="preserve">Niveluri de criză </w:t>
      </w:r>
      <w:r w:rsidR="008F3161" w:rsidRPr="00DA406E">
        <w:rPr>
          <w:rFonts w:ascii="Times New Roman Bold" w:hAnsi="Times New Roman Bold"/>
          <w:i/>
          <w:sz w:val="24"/>
        </w:rPr>
        <w:t>și scenarii de risc</w:t>
      </w:r>
      <w:bookmarkEnd w:id="3"/>
    </w:p>
    <w:p w:rsidR="006A26E4" w:rsidRPr="00F96FCB" w:rsidRDefault="006A26E4" w:rsidP="00173662">
      <w:pPr>
        <w:widowControl w:val="0"/>
        <w:autoSpaceDE w:val="0"/>
        <w:autoSpaceDN w:val="0"/>
        <w:adjustRightInd w:val="0"/>
        <w:spacing w:after="0" w:line="240" w:lineRule="auto"/>
        <w:rPr>
          <w:rFonts w:eastAsia="Times New Roman" w:cs="Times New Roman"/>
          <w:b/>
          <w:bCs/>
          <w:sz w:val="16"/>
          <w:szCs w:val="16"/>
          <w:lang w:val="ro-RO"/>
        </w:rPr>
      </w:pPr>
    </w:p>
    <w:p w:rsidR="00D77EA1" w:rsidRPr="00E632D2" w:rsidRDefault="00D47C04" w:rsidP="003C0119">
      <w:pPr>
        <w:pStyle w:val="Heading2"/>
        <w:spacing w:before="0" w:after="0"/>
        <w:rPr>
          <w:i/>
          <w:szCs w:val="24"/>
          <w:lang w:val="ro-RO"/>
        </w:rPr>
      </w:pPr>
      <w:bookmarkStart w:id="4" w:name="_Toc527988353"/>
      <w:r w:rsidRPr="00E632D2">
        <w:rPr>
          <w:i/>
          <w:szCs w:val="24"/>
          <w:lang w:val="ro-RO"/>
        </w:rPr>
        <w:t>3.1. N</w:t>
      </w:r>
      <w:r w:rsidR="00D77EA1" w:rsidRPr="00E632D2">
        <w:rPr>
          <w:i/>
          <w:szCs w:val="24"/>
          <w:lang w:val="ro-RO"/>
        </w:rPr>
        <w:t>iveluri de criză</w:t>
      </w:r>
      <w:bookmarkEnd w:id="4"/>
    </w:p>
    <w:p w:rsidR="005A7BF7" w:rsidRDefault="000422B8" w:rsidP="00DE3A7E">
      <w:pPr>
        <w:widowControl w:val="0"/>
        <w:autoSpaceDE w:val="0"/>
        <w:autoSpaceDN w:val="0"/>
        <w:adjustRightInd w:val="0"/>
        <w:spacing w:after="0" w:line="240" w:lineRule="auto"/>
        <w:rPr>
          <w:szCs w:val="24"/>
          <w:lang w:val="en-US"/>
        </w:rPr>
      </w:pPr>
      <w:r>
        <w:rPr>
          <w:rFonts w:eastAsia="Times New Roman" w:cs="Times New Roman"/>
          <w:szCs w:val="24"/>
          <w:lang w:val="ro-RO"/>
        </w:rPr>
        <w:t>C</w:t>
      </w:r>
      <w:r w:rsidRPr="00F96FCB">
        <w:rPr>
          <w:rFonts w:eastAsia="Times New Roman" w:cs="Times New Roman"/>
          <w:szCs w:val="24"/>
          <w:lang w:val="ro-RO"/>
        </w:rPr>
        <w:t xml:space="preserve">ele trei niveluri de criză </w:t>
      </w:r>
      <w:r>
        <w:rPr>
          <w:rFonts w:eastAsia="Times New Roman" w:cs="Times New Roman"/>
          <w:szCs w:val="24"/>
          <w:lang w:val="ro-RO"/>
        </w:rPr>
        <w:t>prevăzute de</w:t>
      </w:r>
      <w:r w:rsidR="00AF1371" w:rsidRPr="00F96FCB">
        <w:rPr>
          <w:rFonts w:eastAsia="Times New Roman" w:cs="Times New Roman"/>
          <w:szCs w:val="24"/>
          <w:lang w:val="ro-RO"/>
        </w:rPr>
        <w:t xml:space="preserve"> art.</w:t>
      </w:r>
      <w:r w:rsidR="00EE6228">
        <w:rPr>
          <w:rFonts w:eastAsia="Times New Roman" w:cs="Times New Roman"/>
          <w:szCs w:val="24"/>
          <w:lang w:val="ro-RO"/>
        </w:rPr>
        <w:t xml:space="preserve"> </w:t>
      </w:r>
      <w:r w:rsidR="004F4103">
        <w:rPr>
          <w:rFonts w:eastAsia="Times New Roman" w:cs="Times New Roman"/>
          <w:szCs w:val="24"/>
          <w:lang w:val="ro-RO"/>
        </w:rPr>
        <w:t xml:space="preserve">11 din Regulamentul </w:t>
      </w:r>
      <w:r w:rsidR="00977278">
        <w:rPr>
          <w:rFonts w:eastAsia="Times New Roman" w:cs="Times New Roman"/>
          <w:szCs w:val="24"/>
          <w:lang w:val="ro-RO"/>
        </w:rPr>
        <w:t xml:space="preserve">(UE) nr. </w:t>
      </w:r>
      <w:r w:rsidR="004F4103">
        <w:rPr>
          <w:rFonts w:eastAsia="Times New Roman" w:cs="Times New Roman"/>
          <w:szCs w:val="24"/>
          <w:lang w:val="ro-RO"/>
        </w:rPr>
        <w:t>1938/2017, pentru dec</w:t>
      </w:r>
      <w:r w:rsidR="005A7BF7">
        <w:rPr>
          <w:rFonts w:eastAsia="Times New Roman" w:cs="Times New Roman"/>
          <w:szCs w:val="24"/>
          <w:lang w:val="ro-RO"/>
        </w:rPr>
        <w:t>lararea unei situ</w:t>
      </w:r>
      <w:r w:rsidR="00BC3E23">
        <w:rPr>
          <w:rFonts w:eastAsia="Times New Roman" w:cs="Times New Roman"/>
          <w:szCs w:val="24"/>
          <w:lang w:val="ro-RO"/>
        </w:rPr>
        <w:t>a</w:t>
      </w:r>
      <w:r w:rsidR="005A7BF7">
        <w:rPr>
          <w:rFonts w:eastAsia="Times New Roman" w:cs="Times New Roman"/>
          <w:szCs w:val="24"/>
          <w:lang w:val="ro-RO"/>
        </w:rPr>
        <w:t>ții de urgență</w:t>
      </w:r>
      <w:r w:rsidR="00AF1371" w:rsidRPr="00F96FCB">
        <w:rPr>
          <w:rFonts w:eastAsia="Times New Roman" w:cs="Times New Roman"/>
          <w:szCs w:val="24"/>
          <w:lang w:val="ro-RO"/>
        </w:rPr>
        <w:t xml:space="preserve">, </w:t>
      </w:r>
      <w:r w:rsidR="004778E4">
        <w:rPr>
          <w:rFonts w:eastAsia="Times New Roman" w:cs="Times New Roman"/>
          <w:szCs w:val="24"/>
          <w:lang w:val="ro-RO"/>
        </w:rPr>
        <w:t>trebuie coroborate cu</w:t>
      </w:r>
      <w:r>
        <w:rPr>
          <w:rFonts w:eastAsia="Times New Roman" w:cs="Times New Roman"/>
          <w:szCs w:val="24"/>
          <w:lang w:val="ro-RO"/>
        </w:rPr>
        <w:t xml:space="preserve"> </w:t>
      </w:r>
      <w:r w:rsidRPr="000422B8">
        <w:rPr>
          <w:rFonts w:eastAsia="Times New Roman" w:cs="Times New Roman"/>
          <w:szCs w:val="24"/>
          <w:lang w:val="ro-RO"/>
        </w:rPr>
        <w:t>măsurile care vizează asigurarea furnizării de gaze către clienții protejați în fiecare dintre următoarele cazuri</w:t>
      </w:r>
      <w:r w:rsidR="00977278">
        <w:rPr>
          <w:rFonts w:eastAsia="Times New Roman" w:cs="Times New Roman"/>
          <w:szCs w:val="24"/>
          <w:lang w:val="ro-RO"/>
        </w:rPr>
        <w:t xml:space="preserve">, prevăzute la art. 6 </w:t>
      </w:r>
      <w:r w:rsidRPr="000422B8" w:rsidDel="000422B8">
        <w:rPr>
          <w:rFonts w:eastAsia="Times New Roman" w:cs="Times New Roman"/>
          <w:szCs w:val="24"/>
          <w:lang w:val="ro-RO"/>
        </w:rPr>
        <w:t xml:space="preserve"> </w:t>
      </w:r>
      <w:r w:rsidR="00A74AD7" w:rsidRPr="00A74AD7">
        <w:rPr>
          <w:rFonts w:eastAsia="Times New Roman" w:cs="Times New Roman"/>
          <w:szCs w:val="24"/>
          <w:lang w:val="ro-RO"/>
        </w:rPr>
        <w:t>din Regulamentul (UE) nr. 1938/2017</w:t>
      </w:r>
      <w:r w:rsidR="005A142C">
        <w:rPr>
          <w:szCs w:val="24"/>
          <w:lang w:val="ro-RO"/>
        </w:rPr>
        <w:t>:</w:t>
      </w:r>
    </w:p>
    <w:p w:rsidR="00572878" w:rsidRPr="005A7BF7" w:rsidRDefault="00572878" w:rsidP="005A7BF7">
      <w:pPr>
        <w:pStyle w:val="ListParagraph"/>
        <w:widowControl w:val="0"/>
        <w:numPr>
          <w:ilvl w:val="0"/>
          <w:numId w:val="104"/>
        </w:numPr>
        <w:autoSpaceDE w:val="0"/>
        <w:autoSpaceDN w:val="0"/>
        <w:adjustRightInd w:val="0"/>
        <w:spacing w:after="0" w:line="240" w:lineRule="auto"/>
        <w:rPr>
          <w:szCs w:val="24"/>
          <w:lang w:val="ro-RO"/>
        </w:rPr>
      </w:pPr>
      <w:r w:rsidRPr="005A7BF7">
        <w:rPr>
          <w:szCs w:val="24"/>
          <w:lang w:val="ro-RO"/>
        </w:rPr>
        <w:t>pentru o perioadă de vârf de şapte zile, constatate statistic o dată la 20 de ani</w:t>
      </w:r>
      <w:r w:rsidR="00F96FCB" w:rsidRPr="005A7BF7">
        <w:rPr>
          <w:szCs w:val="24"/>
          <w:lang w:val="ro-RO"/>
        </w:rPr>
        <w:t>;</w:t>
      </w:r>
    </w:p>
    <w:p w:rsidR="00572878" w:rsidRPr="00F96FCB" w:rsidRDefault="00572878" w:rsidP="00DC7B77">
      <w:pPr>
        <w:pStyle w:val="ListParagraph"/>
        <w:widowControl w:val="0"/>
        <w:numPr>
          <w:ilvl w:val="0"/>
          <w:numId w:val="104"/>
        </w:numPr>
        <w:autoSpaceDE w:val="0"/>
        <w:autoSpaceDN w:val="0"/>
        <w:adjustRightInd w:val="0"/>
        <w:spacing w:after="0" w:line="240" w:lineRule="auto"/>
        <w:rPr>
          <w:szCs w:val="24"/>
          <w:lang w:val="ro-RO"/>
        </w:rPr>
      </w:pPr>
      <w:r w:rsidRPr="0098293B">
        <w:rPr>
          <w:szCs w:val="24"/>
          <w:lang w:val="ro-RO"/>
        </w:rPr>
        <w:t xml:space="preserve">orice perioadă de cel puţin 30 de zile în care cererea de gaze este excepţional de mare </w:t>
      </w:r>
      <w:r w:rsidRPr="0098293B">
        <w:rPr>
          <w:szCs w:val="24"/>
          <w:lang w:val="ro-RO"/>
        </w:rPr>
        <w:lastRenderedPageBreak/>
        <w:t>constatat</w:t>
      </w:r>
      <w:r w:rsidR="008E5EF9" w:rsidRPr="0098293B">
        <w:rPr>
          <w:szCs w:val="24"/>
          <w:lang w:val="ro-RO"/>
        </w:rPr>
        <w:t>ă</w:t>
      </w:r>
      <w:r w:rsidRPr="0098293B">
        <w:rPr>
          <w:szCs w:val="24"/>
          <w:lang w:val="ro-RO"/>
        </w:rPr>
        <w:t xml:space="preserve"> s</w:t>
      </w:r>
      <w:r w:rsidRPr="00D04C24">
        <w:rPr>
          <w:szCs w:val="24"/>
          <w:lang w:val="ro-RO"/>
        </w:rPr>
        <w:t>tatistic o dată la 20 de ani</w:t>
      </w:r>
      <w:r w:rsidR="00F96FCB">
        <w:rPr>
          <w:szCs w:val="24"/>
          <w:lang w:val="ro-RO"/>
        </w:rPr>
        <w:t>;</w:t>
      </w:r>
    </w:p>
    <w:p w:rsidR="00572878" w:rsidRPr="00F96FCB" w:rsidRDefault="00572878" w:rsidP="00DC7B77">
      <w:pPr>
        <w:pStyle w:val="ListParagraph"/>
        <w:widowControl w:val="0"/>
        <w:numPr>
          <w:ilvl w:val="0"/>
          <w:numId w:val="104"/>
        </w:numPr>
        <w:autoSpaceDE w:val="0"/>
        <w:autoSpaceDN w:val="0"/>
        <w:adjustRightInd w:val="0"/>
        <w:spacing w:after="0" w:line="240" w:lineRule="auto"/>
        <w:rPr>
          <w:szCs w:val="24"/>
          <w:lang w:val="ro-RO"/>
        </w:rPr>
      </w:pPr>
      <w:r w:rsidRPr="0098293B">
        <w:rPr>
          <w:szCs w:val="24"/>
          <w:lang w:val="ro-RO"/>
        </w:rPr>
        <w:t>o perioadă de cel puţin 30 de zile în cazul afectării infrastructurii unice principale de gaze în condiţii de iarnă normale</w:t>
      </w:r>
      <w:r w:rsidR="00F96FCB">
        <w:rPr>
          <w:szCs w:val="24"/>
          <w:lang w:val="ro-RO"/>
        </w:rPr>
        <w:t>,</w:t>
      </w:r>
    </w:p>
    <w:p w:rsidR="00572878" w:rsidRPr="000C3DB0" w:rsidRDefault="00572878" w:rsidP="00DC7B77">
      <w:pPr>
        <w:widowControl w:val="0"/>
        <w:autoSpaceDE w:val="0"/>
        <w:autoSpaceDN w:val="0"/>
        <w:adjustRightInd w:val="0"/>
        <w:spacing w:after="0" w:line="240" w:lineRule="auto"/>
        <w:rPr>
          <w:rFonts w:eastAsia="Times New Roman" w:cs="Times New Roman"/>
          <w:sz w:val="16"/>
          <w:szCs w:val="16"/>
          <w:lang w:val="ro-RO"/>
        </w:rPr>
      </w:pPr>
    </w:p>
    <w:p w:rsidR="00D77EA1" w:rsidRPr="0098293B" w:rsidRDefault="00407A43" w:rsidP="00DC7B77">
      <w:pPr>
        <w:widowControl w:val="0"/>
        <w:autoSpaceDE w:val="0"/>
        <w:autoSpaceDN w:val="0"/>
        <w:adjustRightInd w:val="0"/>
        <w:spacing w:after="0" w:line="240" w:lineRule="auto"/>
        <w:rPr>
          <w:rFonts w:eastAsia="Times New Roman" w:cs="Times New Roman"/>
          <w:szCs w:val="24"/>
          <w:lang w:val="ro-RO"/>
        </w:rPr>
      </w:pPr>
      <w:r>
        <w:rPr>
          <w:rFonts w:eastAsia="Times New Roman" w:cs="Times New Roman"/>
          <w:szCs w:val="24"/>
          <w:lang w:val="ro-RO"/>
        </w:rPr>
        <w:t xml:space="preserve">Nivelurile de criză </w:t>
      </w:r>
      <w:r w:rsidR="00AF1371" w:rsidRPr="0098293B">
        <w:rPr>
          <w:rFonts w:eastAsia="Times New Roman" w:cs="Times New Roman"/>
          <w:szCs w:val="24"/>
          <w:lang w:val="ro-RO"/>
        </w:rPr>
        <w:t>sunt următoarele</w:t>
      </w:r>
      <w:r w:rsidR="00572878" w:rsidRPr="0098293B">
        <w:rPr>
          <w:rFonts w:eastAsia="Times New Roman" w:cs="Times New Roman"/>
          <w:szCs w:val="24"/>
          <w:lang w:val="ro-RO"/>
        </w:rPr>
        <w:t>:</w:t>
      </w:r>
    </w:p>
    <w:p w:rsidR="00572878" w:rsidRPr="000C3DB0" w:rsidRDefault="00572878" w:rsidP="00DC7B77">
      <w:pPr>
        <w:widowControl w:val="0"/>
        <w:autoSpaceDE w:val="0"/>
        <w:autoSpaceDN w:val="0"/>
        <w:adjustRightInd w:val="0"/>
        <w:spacing w:after="0" w:line="240" w:lineRule="auto"/>
        <w:rPr>
          <w:rFonts w:eastAsia="Times New Roman" w:cs="Times New Roman"/>
          <w:sz w:val="16"/>
          <w:szCs w:val="16"/>
          <w:lang w:val="ro-RO"/>
        </w:rPr>
      </w:pPr>
    </w:p>
    <w:p w:rsidR="00D77EA1" w:rsidRPr="00AC3D2E" w:rsidRDefault="00D77EA1" w:rsidP="00DC7B77">
      <w:pPr>
        <w:widowControl w:val="0"/>
        <w:autoSpaceDE w:val="0"/>
        <w:autoSpaceDN w:val="0"/>
        <w:adjustRightInd w:val="0"/>
        <w:spacing w:after="0" w:line="240" w:lineRule="auto"/>
        <w:rPr>
          <w:rFonts w:eastAsia="Times New Roman" w:cs="Times New Roman"/>
          <w:szCs w:val="24"/>
          <w:lang w:val="ro-RO"/>
        </w:rPr>
      </w:pPr>
      <w:r w:rsidRPr="00D04C24">
        <w:rPr>
          <w:rFonts w:eastAsia="Times New Roman" w:cs="Times New Roman"/>
          <w:szCs w:val="24"/>
          <w:lang w:val="ro-RO"/>
        </w:rPr>
        <w:t>(a)</w:t>
      </w:r>
      <w:r w:rsidR="005C0237">
        <w:rPr>
          <w:rFonts w:eastAsia="Times New Roman" w:cs="Times New Roman"/>
          <w:szCs w:val="24"/>
          <w:lang w:val="ro-RO"/>
        </w:rPr>
        <w:t xml:space="preserve"> </w:t>
      </w:r>
      <w:r w:rsidRPr="005A7BF7">
        <w:rPr>
          <w:rFonts w:eastAsia="Times New Roman" w:cs="Times New Roman"/>
          <w:b/>
          <w:szCs w:val="24"/>
          <w:lang w:val="ro-RO"/>
        </w:rPr>
        <w:t>nivelul de alertă timpurie</w:t>
      </w:r>
      <w:r w:rsidRPr="00AC3D2E">
        <w:rPr>
          <w:rFonts w:eastAsia="Times New Roman" w:cs="Times New Roman"/>
          <w:szCs w:val="24"/>
          <w:lang w:val="ro-RO"/>
        </w:rPr>
        <w:t xml:space="preserve"> (alertă timpurie): în cazul în care există informaţii concrete, sigure şi fiabile, conform cărora ar putea avea loc un eveniment care ar deteriora în mod semnificativ livrările şi care ar putea conduce la nivelul de alertă sau de urgenţă în cazul producerii sale; nivelul de alertă timpurie poate fi activat printr-un mecanism de alertă timpurie;</w:t>
      </w:r>
    </w:p>
    <w:p w:rsidR="00D77EA1" w:rsidRPr="00C651EA" w:rsidRDefault="00D77EA1" w:rsidP="00DC7B77">
      <w:pPr>
        <w:widowControl w:val="0"/>
        <w:autoSpaceDE w:val="0"/>
        <w:autoSpaceDN w:val="0"/>
        <w:adjustRightInd w:val="0"/>
        <w:spacing w:after="0" w:line="240" w:lineRule="auto"/>
        <w:rPr>
          <w:rFonts w:eastAsia="Times New Roman" w:cs="Times New Roman"/>
          <w:szCs w:val="24"/>
          <w:lang w:val="ro-RO"/>
        </w:rPr>
      </w:pPr>
      <w:r w:rsidRPr="00AC3D2E">
        <w:rPr>
          <w:rFonts w:eastAsia="Times New Roman" w:cs="Times New Roman"/>
          <w:szCs w:val="24"/>
          <w:lang w:val="ro-RO"/>
        </w:rPr>
        <w:t>(b)</w:t>
      </w:r>
      <w:r w:rsidR="005C0237">
        <w:rPr>
          <w:rFonts w:eastAsia="Times New Roman" w:cs="Times New Roman"/>
          <w:szCs w:val="24"/>
          <w:lang w:val="ro-RO"/>
        </w:rPr>
        <w:t xml:space="preserve"> </w:t>
      </w:r>
      <w:r w:rsidRPr="005A7BF7">
        <w:rPr>
          <w:rFonts w:eastAsia="Times New Roman" w:cs="Times New Roman"/>
          <w:b/>
          <w:szCs w:val="24"/>
          <w:lang w:val="ro-RO"/>
        </w:rPr>
        <w:t>nivelul de alertă</w:t>
      </w:r>
      <w:r w:rsidRPr="00AC3D2E">
        <w:rPr>
          <w:rFonts w:eastAsia="Times New Roman" w:cs="Times New Roman"/>
          <w:szCs w:val="24"/>
          <w:lang w:val="ro-RO"/>
        </w:rPr>
        <w:t xml:space="preserve"> (alertă): în cazul unei întreruperi a aprovizionării sau al unei cereri de gaze excepţional de mari care afectează în mod semnificativ situaţia livrărilor, dar piaţa este încă în măsura să gestioneze întreruperea sau cer</w:t>
      </w:r>
      <w:r w:rsidRPr="00C651EA">
        <w:rPr>
          <w:rFonts w:eastAsia="Times New Roman" w:cs="Times New Roman"/>
          <w:szCs w:val="24"/>
          <w:lang w:val="ro-RO"/>
        </w:rPr>
        <w:t>erea respectivă fără a fi nevoie să se recurgă la măsuri care nu se bazează pe piaţă;</w:t>
      </w:r>
    </w:p>
    <w:p w:rsidR="00D77EA1" w:rsidRPr="00F96FCB" w:rsidRDefault="00D77EA1" w:rsidP="00DC7B77">
      <w:pPr>
        <w:widowControl w:val="0"/>
        <w:autoSpaceDE w:val="0"/>
        <w:autoSpaceDN w:val="0"/>
        <w:adjustRightInd w:val="0"/>
        <w:spacing w:after="0" w:line="240" w:lineRule="auto"/>
        <w:rPr>
          <w:rFonts w:eastAsia="Times New Roman" w:cs="Times New Roman"/>
          <w:szCs w:val="24"/>
          <w:lang w:val="ro-RO"/>
        </w:rPr>
      </w:pPr>
      <w:r w:rsidRPr="00F96FCB">
        <w:rPr>
          <w:rFonts w:eastAsia="Times New Roman" w:cs="Times New Roman"/>
          <w:szCs w:val="24"/>
          <w:lang w:val="ro-RO"/>
        </w:rPr>
        <w:t>(c)</w:t>
      </w:r>
      <w:r w:rsidR="005C0237">
        <w:rPr>
          <w:rFonts w:eastAsia="Times New Roman" w:cs="Times New Roman"/>
          <w:szCs w:val="24"/>
          <w:lang w:val="ro-RO"/>
        </w:rPr>
        <w:t xml:space="preserve"> </w:t>
      </w:r>
      <w:r w:rsidRPr="005A7BF7">
        <w:rPr>
          <w:rFonts w:eastAsia="Times New Roman" w:cs="Times New Roman"/>
          <w:b/>
          <w:szCs w:val="24"/>
          <w:lang w:val="ro-RO"/>
        </w:rPr>
        <w:t>nivelul de urgenţă</w:t>
      </w:r>
      <w:r w:rsidRPr="00F96FCB">
        <w:rPr>
          <w:rFonts w:eastAsia="Times New Roman" w:cs="Times New Roman"/>
          <w:szCs w:val="24"/>
          <w:lang w:val="ro-RO"/>
        </w:rPr>
        <w:t xml:space="preserve"> (urgenţă): în cazul unei cereri excepţional de mari sau al unei întreruperi semnificative a furnizării sau a unei afectări semnificative a situaţiei livrărilor şi în cazul în care toate măsurile bazate pe mecanismele pieţei au fost implementate, dar oferta de gaze este insuficientă pentru a satisface cererea rămasă neacoperită, astfel încât este nevoie să se introducă în plus măsuri </w:t>
      </w:r>
      <w:r w:rsidR="009710AC" w:rsidRPr="00F96FCB">
        <w:rPr>
          <w:rFonts w:eastAsia="Times New Roman" w:cs="Times New Roman"/>
          <w:szCs w:val="24"/>
          <w:lang w:val="ro-RO"/>
        </w:rPr>
        <w:t>administrative</w:t>
      </w:r>
      <w:r w:rsidRPr="00F96FCB">
        <w:rPr>
          <w:rFonts w:eastAsia="Times New Roman" w:cs="Times New Roman"/>
          <w:szCs w:val="24"/>
          <w:lang w:val="ro-RO"/>
        </w:rPr>
        <w:t xml:space="preserve"> în scopul de a garanta aprovizionarea cu gaze în special pentru consumatorii protejaţi</w:t>
      </w:r>
      <w:r w:rsidR="0010419B">
        <w:rPr>
          <w:rFonts w:eastAsia="Times New Roman" w:cs="Times New Roman"/>
          <w:szCs w:val="24"/>
          <w:lang w:val="ro-RO"/>
        </w:rPr>
        <w:t>.</w:t>
      </w:r>
    </w:p>
    <w:p w:rsidR="00FD0EA0" w:rsidRPr="00F96FCB" w:rsidRDefault="00FD0EA0" w:rsidP="00D77EA1">
      <w:pPr>
        <w:widowControl w:val="0"/>
        <w:autoSpaceDE w:val="0"/>
        <w:autoSpaceDN w:val="0"/>
        <w:adjustRightInd w:val="0"/>
        <w:spacing w:after="0" w:line="360" w:lineRule="auto"/>
        <w:rPr>
          <w:rFonts w:eastAsia="Times New Roman" w:cs="Times New Roman"/>
          <w:szCs w:val="24"/>
          <w:lang w:val="ro-RO"/>
        </w:rPr>
      </w:pPr>
    </w:p>
    <w:p w:rsidR="006A26E4" w:rsidRPr="002A187C" w:rsidRDefault="009710AC" w:rsidP="003C0119">
      <w:pPr>
        <w:pStyle w:val="Heading2"/>
        <w:spacing w:before="0" w:after="0"/>
        <w:rPr>
          <w:b w:val="0"/>
          <w:bCs w:val="0"/>
          <w:szCs w:val="24"/>
          <w:lang w:val="ro-RO"/>
        </w:rPr>
      </w:pPr>
      <w:bookmarkStart w:id="5" w:name="_Toc527988354"/>
      <w:r w:rsidRPr="002A187C">
        <w:rPr>
          <w:szCs w:val="24"/>
          <w:lang w:val="ro-RO"/>
        </w:rPr>
        <w:t>3.2.</w:t>
      </w:r>
      <w:r w:rsidR="006A26E4" w:rsidRPr="002A187C">
        <w:rPr>
          <w:szCs w:val="24"/>
          <w:lang w:val="ro-RO"/>
        </w:rPr>
        <w:t>Scenarii de risc</w:t>
      </w:r>
      <w:bookmarkEnd w:id="5"/>
    </w:p>
    <w:p w:rsidR="008D4CC0" w:rsidRPr="00F96FCB" w:rsidRDefault="008D4CC0" w:rsidP="00F166CA">
      <w:pPr>
        <w:widowControl w:val="0"/>
        <w:autoSpaceDE w:val="0"/>
        <w:autoSpaceDN w:val="0"/>
        <w:adjustRightInd w:val="0"/>
        <w:spacing w:after="0" w:line="240" w:lineRule="auto"/>
        <w:rPr>
          <w:rFonts w:eastAsia="Times New Roman" w:cs="Times New Roman"/>
          <w:b/>
          <w:bCs/>
          <w:szCs w:val="24"/>
          <w:lang w:val="ro-RO"/>
        </w:rPr>
      </w:pPr>
    </w:p>
    <w:tbl>
      <w:tblPr>
        <w:tblW w:w="8805" w:type="dxa"/>
        <w:tblInd w:w="375" w:type="dxa"/>
        <w:shd w:val="clear" w:color="auto" w:fill="C6D9F1" w:themeFill="text2" w:themeFillTint="33"/>
        <w:tblLayout w:type="fixed"/>
        <w:tblCellMar>
          <w:left w:w="105" w:type="dxa"/>
          <w:right w:w="105" w:type="dxa"/>
        </w:tblCellMar>
        <w:tblLook w:val="0000" w:firstRow="0" w:lastRow="0" w:firstColumn="0" w:lastColumn="0" w:noHBand="0" w:noVBand="0"/>
      </w:tblPr>
      <w:tblGrid>
        <w:gridCol w:w="1715"/>
        <w:gridCol w:w="7090"/>
      </w:tblGrid>
      <w:tr w:rsidR="006A26E4" w:rsidRPr="00F96FCB" w:rsidTr="00DE3A7E">
        <w:tc>
          <w:tcPr>
            <w:tcW w:w="171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F96FCB" w:rsidRDefault="006A26E4" w:rsidP="006A26E4">
            <w:pPr>
              <w:widowControl w:val="0"/>
              <w:autoSpaceDE w:val="0"/>
              <w:autoSpaceDN w:val="0"/>
              <w:adjustRightInd w:val="0"/>
              <w:spacing w:after="0" w:line="360" w:lineRule="auto"/>
              <w:rPr>
                <w:rFonts w:eastAsia="Times New Roman" w:cs="Times New Roman"/>
                <w:b/>
                <w:bCs/>
                <w:szCs w:val="24"/>
                <w:lang w:val="ro-RO"/>
              </w:rPr>
            </w:pPr>
            <w:r w:rsidRPr="00F96FCB">
              <w:rPr>
                <w:rFonts w:eastAsia="Times New Roman" w:cs="Times New Roman"/>
                <w:b/>
                <w:bCs/>
                <w:szCs w:val="24"/>
                <w:lang w:val="ro-RO"/>
              </w:rPr>
              <w:t>Scenariu 1</w:t>
            </w:r>
          </w:p>
        </w:tc>
        <w:tc>
          <w:tcPr>
            <w:tcW w:w="709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98293B" w:rsidRDefault="00C141CE" w:rsidP="006A26E4">
            <w:pPr>
              <w:widowControl w:val="0"/>
              <w:autoSpaceDE w:val="0"/>
              <w:autoSpaceDN w:val="0"/>
              <w:adjustRightInd w:val="0"/>
              <w:spacing w:after="0" w:line="360" w:lineRule="auto"/>
              <w:rPr>
                <w:rFonts w:eastAsia="Times New Roman" w:cs="Times New Roman"/>
                <w:szCs w:val="24"/>
                <w:lang w:val="ro-RO"/>
              </w:rPr>
            </w:pPr>
            <w:r w:rsidRPr="0098293B">
              <w:rPr>
                <w:rFonts w:eastAsia="Times New Roman" w:cs="Times New Roman"/>
                <w:szCs w:val="24"/>
                <w:lang w:val="ro-RO"/>
              </w:rPr>
              <w:t>Defecţiuni pe direcţiile de transport din import</w:t>
            </w:r>
          </w:p>
        </w:tc>
      </w:tr>
      <w:tr w:rsidR="006A26E4" w:rsidRPr="00F96FCB" w:rsidTr="00DE3A7E">
        <w:tc>
          <w:tcPr>
            <w:tcW w:w="171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F96FCB" w:rsidRDefault="006A26E4" w:rsidP="006A26E4">
            <w:pPr>
              <w:widowControl w:val="0"/>
              <w:autoSpaceDE w:val="0"/>
              <w:autoSpaceDN w:val="0"/>
              <w:adjustRightInd w:val="0"/>
              <w:spacing w:after="0" w:line="360" w:lineRule="auto"/>
              <w:rPr>
                <w:rFonts w:eastAsia="Times New Roman" w:cs="Times New Roman"/>
                <w:b/>
                <w:bCs/>
                <w:szCs w:val="24"/>
                <w:lang w:val="ro-RO"/>
              </w:rPr>
            </w:pPr>
            <w:r w:rsidRPr="00F96FCB">
              <w:rPr>
                <w:rFonts w:eastAsia="Times New Roman" w:cs="Times New Roman"/>
                <w:b/>
                <w:bCs/>
                <w:szCs w:val="24"/>
                <w:lang w:val="ro-RO"/>
              </w:rPr>
              <w:t>Scenariu 2</w:t>
            </w:r>
          </w:p>
        </w:tc>
        <w:tc>
          <w:tcPr>
            <w:tcW w:w="709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98293B" w:rsidRDefault="006A26E4" w:rsidP="006A26E4">
            <w:pPr>
              <w:widowControl w:val="0"/>
              <w:autoSpaceDE w:val="0"/>
              <w:autoSpaceDN w:val="0"/>
              <w:adjustRightInd w:val="0"/>
              <w:spacing w:after="0" w:line="360" w:lineRule="auto"/>
              <w:rPr>
                <w:rFonts w:eastAsia="Times New Roman" w:cs="Times New Roman"/>
                <w:szCs w:val="24"/>
                <w:lang w:val="ro-RO"/>
              </w:rPr>
            </w:pPr>
            <w:r w:rsidRPr="0098293B">
              <w:rPr>
                <w:rFonts w:eastAsia="Times New Roman" w:cs="Times New Roman"/>
                <w:szCs w:val="24"/>
                <w:lang w:val="ro-RO"/>
              </w:rPr>
              <w:t>Defecţiuni tehnice în Sistemul Naţional de Transport</w:t>
            </w:r>
          </w:p>
        </w:tc>
      </w:tr>
      <w:tr w:rsidR="006A26E4" w:rsidRPr="00F96FCB" w:rsidTr="00DE3A7E">
        <w:tc>
          <w:tcPr>
            <w:tcW w:w="171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F96FCB" w:rsidRDefault="006A26E4" w:rsidP="006A26E4">
            <w:pPr>
              <w:widowControl w:val="0"/>
              <w:autoSpaceDE w:val="0"/>
              <w:autoSpaceDN w:val="0"/>
              <w:adjustRightInd w:val="0"/>
              <w:spacing w:after="0" w:line="360" w:lineRule="auto"/>
              <w:rPr>
                <w:rFonts w:eastAsia="Times New Roman" w:cs="Times New Roman"/>
                <w:b/>
                <w:bCs/>
                <w:szCs w:val="24"/>
                <w:lang w:val="ro-RO"/>
              </w:rPr>
            </w:pPr>
            <w:r w:rsidRPr="00F96FCB">
              <w:rPr>
                <w:rFonts w:eastAsia="Times New Roman" w:cs="Times New Roman"/>
                <w:b/>
                <w:bCs/>
                <w:szCs w:val="24"/>
                <w:lang w:val="ro-RO"/>
              </w:rPr>
              <w:t>Scenariu 3</w:t>
            </w:r>
          </w:p>
        </w:tc>
        <w:tc>
          <w:tcPr>
            <w:tcW w:w="709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98293B" w:rsidRDefault="006A26E4" w:rsidP="006A26E4">
            <w:pPr>
              <w:widowControl w:val="0"/>
              <w:autoSpaceDE w:val="0"/>
              <w:autoSpaceDN w:val="0"/>
              <w:adjustRightInd w:val="0"/>
              <w:spacing w:after="0" w:line="360" w:lineRule="auto"/>
              <w:rPr>
                <w:rFonts w:eastAsia="Times New Roman" w:cs="Times New Roman"/>
                <w:szCs w:val="24"/>
                <w:lang w:val="ro-RO"/>
              </w:rPr>
            </w:pPr>
            <w:r w:rsidRPr="0098293B">
              <w:rPr>
                <w:rFonts w:eastAsia="Times New Roman" w:cs="Times New Roman"/>
                <w:szCs w:val="24"/>
                <w:lang w:val="ro-RO"/>
              </w:rPr>
              <w:t>Dezechilibre în activitatea de înmagazinare a gazelor naturale</w:t>
            </w:r>
          </w:p>
        </w:tc>
      </w:tr>
      <w:tr w:rsidR="006A26E4" w:rsidRPr="00F96FCB" w:rsidTr="00DE3A7E">
        <w:tc>
          <w:tcPr>
            <w:tcW w:w="171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F96FCB" w:rsidRDefault="006A26E4" w:rsidP="006A26E4">
            <w:pPr>
              <w:widowControl w:val="0"/>
              <w:autoSpaceDE w:val="0"/>
              <w:autoSpaceDN w:val="0"/>
              <w:adjustRightInd w:val="0"/>
              <w:spacing w:after="0" w:line="360" w:lineRule="auto"/>
              <w:rPr>
                <w:rFonts w:eastAsia="Times New Roman" w:cs="Times New Roman"/>
                <w:b/>
                <w:bCs/>
                <w:szCs w:val="24"/>
                <w:lang w:val="ro-RO"/>
              </w:rPr>
            </w:pPr>
            <w:r w:rsidRPr="00F96FCB">
              <w:rPr>
                <w:rFonts w:eastAsia="Times New Roman" w:cs="Times New Roman"/>
                <w:b/>
                <w:bCs/>
                <w:szCs w:val="24"/>
                <w:lang w:val="ro-RO"/>
              </w:rPr>
              <w:t>Scenariu 4</w:t>
            </w:r>
          </w:p>
        </w:tc>
        <w:tc>
          <w:tcPr>
            <w:tcW w:w="709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98293B" w:rsidRDefault="006A26E4" w:rsidP="006A26E4">
            <w:pPr>
              <w:widowControl w:val="0"/>
              <w:autoSpaceDE w:val="0"/>
              <w:autoSpaceDN w:val="0"/>
              <w:adjustRightInd w:val="0"/>
              <w:spacing w:after="0" w:line="360" w:lineRule="auto"/>
              <w:rPr>
                <w:rFonts w:eastAsia="Times New Roman" w:cs="Times New Roman"/>
                <w:szCs w:val="24"/>
                <w:lang w:val="ro-RO"/>
              </w:rPr>
            </w:pPr>
            <w:r w:rsidRPr="0098293B">
              <w:rPr>
                <w:rFonts w:eastAsia="Times New Roman" w:cs="Times New Roman"/>
                <w:szCs w:val="24"/>
                <w:lang w:val="ro-RO"/>
              </w:rPr>
              <w:t>Condiţii meteo extreme</w:t>
            </w:r>
          </w:p>
        </w:tc>
      </w:tr>
      <w:tr w:rsidR="006A26E4" w:rsidRPr="00F96FCB" w:rsidTr="00DE3A7E">
        <w:tc>
          <w:tcPr>
            <w:tcW w:w="171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F96FCB" w:rsidRDefault="006A26E4" w:rsidP="006A26E4">
            <w:pPr>
              <w:widowControl w:val="0"/>
              <w:autoSpaceDE w:val="0"/>
              <w:autoSpaceDN w:val="0"/>
              <w:adjustRightInd w:val="0"/>
              <w:spacing w:after="0" w:line="360" w:lineRule="auto"/>
              <w:rPr>
                <w:rFonts w:eastAsia="Times New Roman" w:cs="Times New Roman"/>
                <w:b/>
                <w:bCs/>
                <w:szCs w:val="24"/>
                <w:lang w:val="ro-RO"/>
              </w:rPr>
            </w:pPr>
            <w:r w:rsidRPr="00F96FCB">
              <w:rPr>
                <w:rFonts w:eastAsia="Times New Roman" w:cs="Times New Roman"/>
                <w:b/>
                <w:bCs/>
                <w:szCs w:val="24"/>
                <w:lang w:val="ro-RO"/>
              </w:rPr>
              <w:t>Scenariu 5</w:t>
            </w:r>
          </w:p>
        </w:tc>
        <w:tc>
          <w:tcPr>
            <w:tcW w:w="709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98293B" w:rsidRDefault="006A26E4" w:rsidP="006A26E4">
            <w:pPr>
              <w:widowControl w:val="0"/>
              <w:autoSpaceDE w:val="0"/>
              <w:autoSpaceDN w:val="0"/>
              <w:adjustRightInd w:val="0"/>
              <w:spacing w:after="0" w:line="360" w:lineRule="auto"/>
              <w:rPr>
                <w:rFonts w:eastAsia="Times New Roman" w:cs="Times New Roman"/>
                <w:szCs w:val="24"/>
                <w:lang w:val="ro-RO"/>
              </w:rPr>
            </w:pPr>
            <w:r w:rsidRPr="0098293B">
              <w:rPr>
                <w:rFonts w:eastAsia="Times New Roman" w:cs="Times New Roman"/>
                <w:szCs w:val="24"/>
                <w:lang w:val="ro-RO"/>
              </w:rPr>
              <w:t>Sistarea furnizării de gaze naturale din Federaţia Rusă către UE</w:t>
            </w:r>
          </w:p>
        </w:tc>
      </w:tr>
    </w:tbl>
    <w:p w:rsidR="006A26E4" w:rsidRPr="00F96FCB" w:rsidRDefault="006A26E4" w:rsidP="000C3DB0">
      <w:pPr>
        <w:widowControl w:val="0"/>
        <w:autoSpaceDE w:val="0"/>
        <w:autoSpaceDN w:val="0"/>
        <w:adjustRightInd w:val="0"/>
        <w:spacing w:after="0" w:line="240" w:lineRule="auto"/>
        <w:rPr>
          <w:rFonts w:eastAsia="Times New Roman" w:cs="Times New Roman"/>
          <w:b/>
          <w:bCs/>
          <w:lang w:val="ro-RO"/>
        </w:rPr>
      </w:pPr>
    </w:p>
    <w:p w:rsidR="008D4CC0" w:rsidRPr="00F96FCB" w:rsidRDefault="008D4CC0" w:rsidP="009D1B00">
      <w:pPr>
        <w:widowControl w:val="0"/>
        <w:autoSpaceDE w:val="0"/>
        <w:autoSpaceDN w:val="0"/>
        <w:adjustRightInd w:val="0"/>
        <w:spacing w:before="240" w:after="240" w:line="240" w:lineRule="auto"/>
        <w:rPr>
          <w:rFonts w:eastAsia="Times New Roman" w:cs="Times New Roman"/>
          <w:b/>
          <w:bCs/>
          <w:szCs w:val="24"/>
          <w:lang w:val="ro-RO"/>
        </w:rPr>
      </w:pPr>
      <w:r w:rsidRPr="00F96FCB">
        <w:rPr>
          <w:rFonts w:eastAsia="Times New Roman" w:cs="Times New Roman"/>
          <w:b/>
          <w:bCs/>
          <w:szCs w:val="24"/>
          <w:lang w:val="ro-RO"/>
        </w:rPr>
        <w:t xml:space="preserve">Scenariul 1: </w:t>
      </w:r>
      <w:r w:rsidRPr="00F96FCB">
        <w:rPr>
          <w:rFonts w:eastAsia="Times New Roman" w:cs="Times New Roman"/>
          <w:b/>
          <w:bCs/>
          <w:szCs w:val="24"/>
          <w:lang w:val="ro-RO"/>
        </w:rPr>
        <w:tab/>
        <w:t>Defecţiuni pe direcţiile de transport din import</w:t>
      </w:r>
    </w:p>
    <w:p w:rsidR="008D4CC0" w:rsidRPr="002A187C" w:rsidRDefault="008D4CC0" w:rsidP="002A187C">
      <w:pPr>
        <w:pStyle w:val="ListParagraph"/>
        <w:widowControl w:val="0"/>
        <w:numPr>
          <w:ilvl w:val="0"/>
          <w:numId w:val="104"/>
        </w:numPr>
        <w:autoSpaceDE w:val="0"/>
        <w:autoSpaceDN w:val="0"/>
        <w:adjustRightInd w:val="0"/>
        <w:spacing w:line="240" w:lineRule="auto"/>
        <w:rPr>
          <w:i/>
          <w:iCs/>
          <w:szCs w:val="24"/>
          <w:lang w:val="ro-RO"/>
        </w:rPr>
      </w:pPr>
      <w:r w:rsidRPr="002A187C">
        <w:rPr>
          <w:i/>
          <w:iCs/>
          <w:szCs w:val="24"/>
          <w:lang w:val="ro-RO"/>
        </w:rPr>
        <w:t>defecţiuni în sisteme de transport, altele decât sistemul naţional de transport, înainte de preluarea cantităţilor din import de gaze naturale în sistemul naţional de transport</w:t>
      </w:r>
    </w:p>
    <w:p w:rsidR="008D4CC0" w:rsidRPr="00F96FCB" w:rsidRDefault="008D4CC0" w:rsidP="009D1B00">
      <w:pPr>
        <w:widowControl w:val="0"/>
        <w:autoSpaceDE w:val="0"/>
        <w:autoSpaceDN w:val="0"/>
        <w:adjustRightInd w:val="0"/>
        <w:spacing w:before="240" w:after="240" w:line="240" w:lineRule="auto"/>
        <w:rPr>
          <w:rFonts w:eastAsia="Times New Roman" w:cs="Times New Roman"/>
          <w:szCs w:val="24"/>
          <w:lang w:val="ro-RO"/>
        </w:rPr>
      </w:pPr>
      <w:r w:rsidRPr="00F96FCB">
        <w:rPr>
          <w:rFonts w:eastAsia="Times New Roman" w:cs="Times New Roman"/>
          <w:b/>
          <w:bCs/>
          <w:szCs w:val="24"/>
          <w:lang w:val="ro-RO"/>
        </w:rPr>
        <w:t>Scenariul 2</w:t>
      </w:r>
      <w:r w:rsidRPr="00F96FCB">
        <w:rPr>
          <w:rFonts w:eastAsia="Times New Roman" w:cs="Times New Roman"/>
          <w:szCs w:val="24"/>
          <w:lang w:val="ro-RO"/>
        </w:rPr>
        <w:t xml:space="preserve">:  </w:t>
      </w:r>
      <w:r w:rsidRPr="00F96FCB">
        <w:rPr>
          <w:rFonts w:eastAsia="Times New Roman" w:cs="Times New Roman"/>
          <w:szCs w:val="24"/>
          <w:lang w:val="ro-RO"/>
        </w:rPr>
        <w:tab/>
      </w:r>
      <w:r w:rsidRPr="00F96FCB">
        <w:rPr>
          <w:rFonts w:eastAsia="Times New Roman" w:cs="Times New Roman"/>
          <w:b/>
          <w:szCs w:val="24"/>
          <w:lang w:val="ro-RO"/>
        </w:rPr>
        <w:t>Defecţiuni tehnice în Sistemul Naţional de Transport</w:t>
      </w:r>
    </w:p>
    <w:p w:rsidR="008D4CC0" w:rsidRDefault="008D4CC0" w:rsidP="002A187C">
      <w:pPr>
        <w:pStyle w:val="ListParagraph"/>
        <w:widowControl w:val="0"/>
        <w:numPr>
          <w:ilvl w:val="0"/>
          <w:numId w:val="104"/>
        </w:numPr>
        <w:autoSpaceDE w:val="0"/>
        <w:autoSpaceDN w:val="0"/>
        <w:adjustRightInd w:val="0"/>
        <w:spacing w:line="240" w:lineRule="auto"/>
        <w:rPr>
          <w:i/>
          <w:iCs/>
          <w:szCs w:val="24"/>
          <w:lang w:val="ro-RO"/>
        </w:rPr>
      </w:pPr>
      <w:r w:rsidRPr="00F96FCB">
        <w:rPr>
          <w:i/>
          <w:iCs/>
          <w:szCs w:val="24"/>
          <w:lang w:val="ro-RO"/>
        </w:rPr>
        <w:t xml:space="preserve">defecţiuni în sistemul naţional de transport la </w:t>
      </w:r>
      <w:r w:rsidRPr="0098293B">
        <w:rPr>
          <w:i/>
          <w:iCs/>
          <w:szCs w:val="24"/>
          <w:lang w:val="ro-RO"/>
        </w:rPr>
        <w:t>preluarea cantităţilor de gaze naturale din depozitele de înmagazinare subterană a gazelor naturale, respectiv din depozitul cu cea mai mare capacitate de extracţie zilnică</w:t>
      </w:r>
    </w:p>
    <w:p w:rsidR="008D4CC0" w:rsidRPr="0098293B" w:rsidRDefault="008D4CC0" w:rsidP="009D1B00">
      <w:pPr>
        <w:widowControl w:val="0"/>
        <w:autoSpaceDE w:val="0"/>
        <w:autoSpaceDN w:val="0"/>
        <w:adjustRightInd w:val="0"/>
        <w:spacing w:before="240" w:after="240" w:line="240" w:lineRule="auto"/>
        <w:rPr>
          <w:rFonts w:eastAsia="Times New Roman" w:cs="Times New Roman"/>
          <w:b/>
          <w:bCs/>
          <w:szCs w:val="24"/>
          <w:lang w:val="ro-RO"/>
        </w:rPr>
      </w:pPr>
      <w:r w:rsidRPr="0098293B">
        <w:rPr>
          <w:rFonts w:eastAsia="Times New Roman" w:cs="Times New Roman"/>
          <w:b/>
          <w:bCs/>
          <w:szCs w:val="24"/>
          <w:lang w:val="ro-RO"/>
        </w:rPr>
        <w:t>Scenariul 3:</w:t>
      </w:r>
      <w:r w:rsidRPr="0098293B">
        <w:rPr>
          <w:rFonts w:eastAsia="Times New Roman" w:cs="Times New Roman"/>
          <w:b/>
          <w:bCs/>
          <w:szCs w:val="24"/>
          <w:lang w:val="ro-RO"/>
        </w:rPr>
        <w:tab/>
        <w:t>Dezechilibre în activitatea de înmagazinare a gazelor naturale</w:t>
      </w:r>
    </w:p>
    <w:p w:rsidR="008D4CC0" w:rsidRPr="0098293B" w:rsidRDefault="008D4CC0" w:rsidP="002A187C">
      <w:pPr>
        <w:pStyle w:val="ListParagraph"/>
        <w:widowControl w:val="0"/>
        <w:numPr>
          <w:ilvl w:val="0"/>
          <w:numId w:val="104"/>
        </w:numPr>
        <w:autoSpaceDE w:val="0"/>
        <w:autoSpaceDN w:val="0"/>
        <w:adjustRightInd w:val="0"/>
        <w:spacing w:line="240" w:lineRule="auto"/>
        <w:rPr>
          <w:i/>
          <w:iCs/>
          <w:szCs w:val="24"/>
          <w:lang w:val="ro-RO"/>
        </w:rPr>
      </w:pPr>
      <w:r w:rsidRPr="0098293B">
        <w:rPr>
          <w:i/>
          <w:iCs/>
          <w:szCs w:val="24"/>
          <w:lang w:val="ro-RO"/>
        </w:rPr>
        <w:t xml:space="preserve">defecţiuni ale echipamentelor de suprafaţă aferente activităţii de înmagazinare </w:t>
      </w:r>
      <w:r w:rsidR="008E5EF9" w:rsidRPr="00D04C24">
        <w:rPr>
          <w:i/>
          <w:iCs/>
          <w:szCs w:val="24"/>
          <w:lang w:val="ro-RO"/>
        </w:rPr>
        <w:t xml:space="preserve">anterior </w:t>
      </w:r>
      <w:r w:rsidRPr="00AC3D2E">
        <w:rPr>
          <w:i/>
          <w:iCs/>
          <w:szCs w:val="24"/>
          <w:lang w:val="ro-RO"/>
        </w:rPr>
        <w:t>prelu</w:t>
      </w:r>
      <w:r w:rsidR="00F96FCB">
        <w:rPr>
          <w:i/>
          <w:iCs/>
          <w:szCs w:val="24"/>
          <w:lang w:val="ro-RO"/>
        </w:rPr>
        <w:t>ă</w:t>
      </w:r>
      <w:r w:rsidRPr="00F96FCB">
        <w:rPr>
          <w:i/>
          <w:iCs/>
          <w:szCs w:val="24"/>
          <w:lang w:val="ro-RO"/>
        </w:rPr>
        <w:t>r</w:t>
      </w:r>
      <w:r w:rsidR="008E5EF9" w:rsidRPr="00F96FCB">
        <w:rPr>
          <w:i/>
          <w:iCs/>
          <w:szCs w:val="24"/>
          <w:lang w:val="ro-RO"/>
        </w:rPr>
        <w:t>ii</w:t>
      </w:r>
      <w:r w:rsidRPr="00F96FCB">
        <w:rPr>
          <w:i/>
          <w:iCs/>
          <w:szCs w:val="24"/>
          <w:lang w:val="ro-RO"/>
        </w:rPr>
        <w:t xml:space="preserve"> cantităţilor de gaze naturale din depozitele de înmagazinare subterană a gazelor naturale în sistemul naţional de transport</w:t>
      </w:r>
    </w:p>
    <w:p w:rsidR="005B53A1" w:rsidRDefault="005B53A1" w:rsidP="009D1B00">
      <w:pPr>
        <w:widowControl w:val="0"/>
        <w:autoSpaceDE w:val="0"/>
        <w:autoSpaceDN w:val="0"/>
        <w:adjustRightInd w:val="0"/>
        <w:spacing w:before="240" w:after="240" w:line="240" w:lineRule="auto"/>
        <w:rPr>
          <w:rFonts w:eastAsia="Times New Roman" w:cs="Times New Roman"/>
          <w:b/>
          <w:bCs/>
          <w:szCs w:val="24"/>
          <w:lang w:val="ro-RO"/>
        </w:rPr>
      </w:pPr>
    </w:p>
    <w:p w:rsidR="008D4CC0" w:rsidRPr="0098293B" w:rsidRDefault="008D4CC0" w:rsidP="009D1B00">
      <w:pPr>
        <w:widowControl w:val="0"/>
        <w:autoSpaceDE w:val="0"/>
        <w:autoSpaceDN w:val="0"/>
        <w:adjustRightInd w:val="0"/>
        <w:spacing w:before="240" w:after="240" w:line="240" w:lineRule="auto"/>
        <w:rPr>
          <w:rFonts w:eastAsia="Times New Roman" w:cs="Times New Roman"/>
          <w:b/>
          <w:bCs/>
          <w:szCs w:val="24"/>
          <w:lang w:val="ro-RO"/>
        </w:rPr>
      </w:pPr>
      <w:r w:rsidRPr="0098293B">
        <w:rPr>
          <w:rFonts w:eastAsia="Times New Roman" w:cs="Times New Roman"/>
          <w:b/>
          <w:bCs/>
          <w:szCs w:val="24"/>
          <w:lang w:val="ro-RO"/>
        </w:rPr>
        <w:lastRenderedPageBreak/>
        <w:t xml:space="preserve">Scenariul 4: </w:t>
      </w:r>
      <w:r w:rsidRPr="0098293B">
        <w:rPr>
          <w:rFonts w:eastAsia="Times New Roman" w:cs="Times New Roman"/>
          <w:b/>
          <w:bCs/>
          <w:szCs w:val="24"/>
          <w:lang w:val="ro-RO"/>
        </w:rPr>
        <w:tab/>
        <w:t>Condiţii meteo extreme</w:t>
      </w:r>
    </w:p>
    <w:p w:rsidR="008D4CC0" w:rsidRPr="00AC3D2E" w:rsidRDefault="008D4CC0" w:rsidP="002A187C">
      <w:pPr>
        <w:pStyle w:val="ListParagraph"/>
        <w:widowControl w:val="0"/>
        <w:numPr>
          <w:ilvl w:val="0"/>
          <w:numId w:val="104"/>
        </w:numPr>
        <w:autoSpaceDE w:val="0"/>
        <w:autoSpaceDN w:val="0"/>
        <w:adjustRightInd w:val="0"/>
        <w:spacing w:line="240" w:lineRule="auto"/>
        <w:rPr>
          <w:i/>
          <w:iCs/>
          <w:szCs w:val="24"/>
          <w:lang w:val="ro-RO"/>
        </w:rPr>
      </w:pPr>
      <w:r w:rsidRPr="0098293B">
        <w:rPr>
          <w:i/>
          <w:iCs/>
          <w:szCs w:val="24"/>
          <w:lang w:val="ro-RO"/>
        </w:rPr>
        <w:t>valori foarte scăzute ale temperaturii, respectiv temperatur</w:t>
      </w:r>
      <w:r w:rsidR="00642594" w:rsidRPr="00D04C24">
        <w:rPr>
          <w:i/>
          <w:iCs/>
          <w:szCs w:val="24"/>
          <w:lang w:val="ro-RO"/>
        </w:rPr>
        <w:t>ă</w:t>
      </w:r>
      <w:r w:rsidRPr="00D04C24">
        <w:rPr>
          <w:i/>
          <w:iCs/>
          <w:szCs w:val="24"/>
          <w:lang w:val="ro-RO"/>
        </w:rPr>
        <w:t xml:space="preserve"> medie sub -15</w:t>
      </w:r>
      <w:r w:rsidRPr="00AC3D2E">
        <w:rPr>
          <w:i/>
          <w:iCs/>
          <w:szCs w:val="24"/>
          <w:vertAlign w:val="superscript"/>
          <w:lang w:val="ro-RO"/>
        </w:rPr>
        <w:t>0</w:t>
      </w:r>
      <w:r w:rsidRPr="00AC3D2E">
        <w:rPr>
          <w:i/>
          <w:iCs/>
          <w:szCs w:val="24"/>
          <w:lang w:val="ro-RO"/>
        </w:rPr>
        <w:t>C</w:t>
      </w:r>
      <w:r w:rsidR="00382A48" w:rsidRPr="00AC3D2E">
        <w:rPr>
          <w:rStyle w:val="FootnoteReference"/>
          <w:i/>
          <w:iCs/>
          <w:szCs w:val="24"/>
          <w:lang w:val="ro-RO"/>
        </w:rPr>
        <w:footnoteReference w:id="2"/>
      </w:r>
      <w:r w:rsidRPr="00AC3D2E">
        <w:rPr>
          <w:i/>
          <w:iCs/>
          <w:szCs w:val="24"/>
          <w:lang w:val="ro-RO"/>
        </w:rPr>
        <w:t>, pe perioada sezonului rece, pe intervale mai mari de timp, de cel puţin 7 zile, fără defecţiuni tehnice în sistemul naţional de transport, sisteme de transport import şi dezechilibre în activitatea de înmagazinare a gazelor naturale</w:t>
      </w:r>
    </w:p>
    <w:p w:rsidR="008D4CC0" w:rsidRPr="00AC3D2E" w:rsidRDefault="008D4CC0" w:rsidP="009D1B00">
      <w:pPr>
        <w:widowControl w:val="0"/>
        <w:autoSpaceDE w:val="0"/>
        <w:autoSpaceDN w:val="0"/>
        <w:adjustRightInd w:val="0"/>
        <w:spacing w:before="240" w:after="240" w:line="240" w:lineRule="auto"/>
        <w:rPr>
          <w:rFonts w:eastAsia="Times New Roman" w:cs="Times New Roman"/>
          <w:b/>
          <w:bCs/>
          <w:szCs w:val="24"/>
          <w:lang w:val="ro-RO"/>
        </w:rPr>
      </w:pPr>
      <w:r w:rsidRPr="00AC3D2E">
        <w:rPr>
          <w:rFonts w:eastAsia="Times New Roman" w:cs="Times New Roman"/>
          <w:b/>
          <w:bCs/>
          <w:szCs w:val="24"/>
          <w:lang w:val="ro-RO"/>
        </w:rPr>
        <w:t xml:space="preserve">Scenariu 5: </w:t>
      </w:r>
      <w:r w:rsidRPr="00AC3D2E">
        <w:rPr>
          <w:rFonts w:eastAsia="Times New Roman" w:cs="Times New Roman"/>
          <w:b/>
          <w:bCs/>
          <w:szCs w:val="24"/>
          <w:lang w:val="ro-RO"/>
        </w:rPr>
        <w:tab/>
        <w:t>Sistarea furnizării de gaze naturale din Federaţia Rusă către UE</w:t>
      </w:r>
    </w:p>
    <w:p w:rsidR="006A26E4" w:rsidRDefault="008D4CC0" w:rsidP="009D1B00">
      <w:pPr>
        <w:pStyle w:val="ListParagraph"/>
        <w:widowControl w:val="0"/>
        <w:numPr>
          <w:ilvl w:val="0"/>
          <w:numId w:val="104"/>
        </w:numPr>
        <w:autoSpaceDE w:val="0"/>
        <w:autoSpaceDN w:val="0"/>
        <w:adjustRightInd w:val="0"/>
        <w:spacing w:line="240" w:lineRule="auto"/>
        <w:rPr>
          <w:i/>
          <w:iCs/>
          <w:szCs w:val="24"/>
          <w:lang w:val="ro-RO"/>
        </w:rPr>
      </w:pPr>
      <w:r w:rsidRPr="00C651EA">
        <w:rPr>
          <w:i/>
          <w:iCs/>
          <w:szCs w:val="24"/>
          <w:lang w:val="ro-RO"/>
        </w:rPr>
        <w:t>sistare</w:t>
      </w:r>
      <w:r w:rsidR="00F96FCB" w:rsidRPr="00D259CE">
        <w:rPr>
          <w:i/>
          <w:iCs/>
          <w:szCs w:val="24"/>
          <w:lang w:val="ro-RO"/>
        </w:rPr>
        <w:t>a</w:t>
      </w:r>
      <w:r w:rsidRPr="00A46C95">
        <w:rPr>
          <w:i/>
          <w:iCs/>
          <w:szCs w:val="24"/>
          <w:lang w:val="ro-RO"/>
        </w:rPr>
        <w:t xml:space="preserve"> furniz</w:t>
      </w:r>
      <w:r w:rsidR="00F96FCB" w:rsidRPr="0020353F">
        <w:rPr>
          <w:i/>
          <w:iCs/>
          <w:szCs w:val="24"/>
          <w:lang w:val="ro-RO"/>
        </w:rPr>
        <w:t>ă</w:t>
      </w:r>
      <w:r w:rsidRPr="0020353F">
        <w:rPr>
          <w:i/>
          <w:iCs/>
          <w:szCs w:val="24"/>
          <w:lang w:val="ro-RO"/>
        </w:rPr>
        <w:t>r</w:t>
      </w:r>
      <w:r w:rsidR="00F96FCB" w:rsidRPr="00280D8E">
        <w:rPr>
          <w:i/>
          <w:iCs/>
          <w:szCs w:val="24"/>
          <w:lang w:val="ro-RO"/>
        </w:rPr>
        <w:t>ii de</w:t>
      </w:r>
      <w:r w:rsidRPr="00F976A7">
        <w:rPr>
          <w:i/>
          <w:iCs/>
          <w:szCs w:val="24"/>
          <w:lang w:val="ro-RO"/>
        </w:rPr>
        <w:t xml:space="preserve"> gaze naturale din import </w:t>
      </w:r>
      <w:r w:rsidR="0098293B" w:rsidRPr="004273E8">
        <w:rPr>
          <w:i/>
          <w:iCs/>
          <w:szCs w:val="24"/>
          <w:lang w:val="ro-RO"/>
        </w:rPr>
        <w:t>nedet</w:t>
      </w:r>
      <w:r w:rsidR="0098293B" w:rsidRPr="002A187C">
        <w:rPr>
          <w:i/>
          <w:iCs/>
          <w:szCs w:val="24"/>
          <w:lang w:val="ro-RO"/>
        </w:rPr>
        <w:t xml:space="preserve">erminată de existența unor </w:t>
      </w:r>
      <w:r w:rsidRPr="002A187C">
        <w:rPr>
          <w:i/>
          <w:iCs/>
          <w:szCs w:val="24"/>
          <w:lang w:val="ro-RO"/>
        </w:rPr>
        <w:t xml:space="preserve"> defecţiuni tehnice în siste</w:t>
      </w:r>
      <w:r w:rsidR="00F96FCB" w:rsidRPr="002A187C">
        <w:rPr>
          <w:i/>
          <w:iCs/>
          <w:szCs w:val="24"/>
          <w:lang w:val="ro-RO"/>
        </w:rPr>
        <w:t>me</w:t>
      </w:r>
      <w:r w:rsidRPr="002A187C">
        <w:rPr>
          <w:i/>
          <w:iCs/>
          <w:szCs w:val="24"/>
          <w:lang w:val="ro-RO"/>
        </w:rPr>
        <w:t xml:space="preserve">le de transport </w:t>
      </w:r>
    </w:p>
    <w:p w:rsidR="00B15AF3" w:rsidRDefault="00B15AF3" w:rsidP="006A26E4">
      <w:pPr>
        <w:widowControl w:val="0"/>
        <w:autoSpaceDE w:val="0"/>
        <w:autoSpaceDN w:val="0"/>
        <w:adjustRightInd w:val="0"/>
        <w:spacing w:after="0" w:line="360" w:lineRule="auto"/>
        <w:rPr>
          <w:rFonts w:eastAsia="Times New Roman" w:cs="Times New Roman"/>
          <w:color w:val="000000"/>
          <w:szCs w:val="24"/>
          <w:lang w:val="ro-RO"/>
        </w:rPr>
      </w:pPr>
    </w:p>
    <w:p w:rsidR="006A26E4" w:rsidRPr="00DA406E" w:rsidRDefault="009D49F3" w:rsidP="005B53A1">
      <w:pPr>
        <w:pStyle w:val="Heading1"/>
        <w:spacing w:before="120"/>
        <w:rPr>
          <w:rFonts w:ascii="Times New Roman Bold" w:hAnsi="Times New Roman Bold"/>
          <w:i/>
          <w:sz w:val="24"/>
        </w:rPr>
      </w:pPr>
      <w:bookmarkStart w:id="6" w:name="_Toc527988355"/>
      <w:r w:rsidRPr="00DA406E">
        <w:rPr>
          <w:rFonts w:ascii="Times New Roman Bold" w:hAnsi="Times New Roman Bold"/>
          <w:i/>
          <w:sz w:val="24"/>
        </w:rPr>
        <w:t>4</w:t>
      </w:r>
      <w:r w:rsidR="00A57509" w:rsidRPr="00DA406E">
        <w:rPr>
          <w:rFonts w:ascii="Times New Roman Bold" w:hAnsi="Times New Roman Bold"/>
          <w:i/>
          <w:sz w:val="24"/>
        </w:rPr>
        <w:t>. I</w:t>
      </w:r>
      <w:r w:rsidR="006A26E4" w:rsidRPr="00DA406E">
        <w:rPr>
          <w:rFonts w:ascii="Times New Roman Bold" w:hAnsi="Times New Roman Bold"/>
          <w:i/>
          <w:sz w:val="24"/>
        </w:rPr>
        <w:t>nformaţii referitoare la măsurile de garantare a securităţii aprovizionării cu gaze naturale</w:t>
      </w:r>
      <w:r w:rsidR="0010419B" w:rsidRPr="00DA406E">
        <w:rPr>
          <w:rFonts w:ascii="Times New Roman Bold" w:hAnsi="Times New Roman Bold"/>
          <w:i/>
          <w:sz w:val="24"/>
        </w:rPr>
        <w:t xml:space="preserve"> în România</w:t>
      </w:r>
      <w:bookmarkEnd w:id="6"/>
    </w:p>
    <w:p w:rsidR="00112670" w:rsidRPr="00E32EB8" w:rsidRDefault="006A26E4" w:rsidP="009B0B96">
      <w:pPr>
        <w:widowControl w:val="0"/>
        <w:autoSpaceDE w:val="0"/>
        <w:autoSpaceDN w:val="0"/>
        <w:adjustRightInd w:val="0"/>
        <w:spacing w:after="0" w:line="240" w:lineRule="auto"/>
        <w:rPr>
          <w:rFonts w:cs="Times New Roman"/>
          <w:szCs w:val="24"/>
        </w:rPr>
      </w:pPr>
      <w:r w:rsidRPr="002A187C">
        <w:rPr>
          <w:rFonts w:eastAsia="Times New Roman" w:cs="Times New Roman"/>
          <w:szCs w:val="24"/>
          <w:lang w:val="ro-RO"/>
        </w:rPr>
        <w:t xml:space="preserve">Conform prevederilor </w:t>
      </w:r>
      <w:r w:rsidR="00AC2143" w:rsidRPr="00E32EB8">
        <w:rPr>
          <w:rFonts w:cs="Times New Roman"/>
          <w:szCs w:val="24"/>
        </w:rPr>
        <w:t xml:space="preserve">art. </w:t>
      </w:r>
      <w:proofErr w:type="gramStart"/>
      <w:r w:rsidR="00AC2143" w:rsidRPr="00E32EB8">
        <w:rPr>
          <w:rFonts w:cs="Times New Roman"/>
          <w:szCs w:val="24"/>
        </w:rPr>
        <w:t>173, alin.</w:t>
      </w:r>
      <w:proofErr w:type="gramEnd"/>
      <w:r w:rsidR="00AC2143" w:rsidRPr="00E32EB8">
        <w:rPr>
          <w:rFonts w:cs="Times New Roman"/>
          <w:szCs w:val="24"/>
        </w:rPr>
        <w:t xml:space="preserve"> (1)</w:t>
      </w:r>
      <w:r w:rsidR="00AC2143">
        <w:rPr>
          <w:rFonts w:cs="Times New Roman"/>
          <w:szCs w:val="24"/>
        </w:rPr>
        <w:t xml:space="preserve"> </w:t>
      </w:r>
      <w:proofErr w:type="gramStart"/>
      <w:r w:rsidR="00AC2143">
        <w:rPr>
          <w:rFonts w:cs="Times New Roman"/>
          <w:szCs w:val="24"/>
        </w:rPr>
        <w:t>din</w:t>
      </w:r>
      <w:proofErr w:type="gramEnd"/>
      <w:r w:rsidR="00AC2143">
        <w:rPr>
          <w:rFonts w:cs="Times New Roman"/>
          <w:szCs w:val="24"/>
        </w:rPr>
        <w:t xml:space="preserve"> </w:t>
      </w:r>
      <w:r w:rsidRPr="002A187C">
        <w:rPr>
          <w:rFonts w:eastAsia="Times New Roman" w:cs="Times New Roman"/>
          <w:szCs w:val="24"/>
          <w:lang w:val="ro-RO"/>
        </w:rPr>
        <w:t>Leg</w:t>
      </w:r>
      <w:r w:rsidR="00AC2143">
        <w:rPr>
          <w:rFonts w:eastAsia="Times New Roman" w:cs="Times New Roman"/>
          <w:szCs w:val="24"/>
          <w:lang w:val="ro-RO"/>
        </w:rPr>
        <w:t>ea</w:t>
      </w:r>
      <w:r w:rsidRPr="002A187C">
        <w:rPr>
          <w:rFonts w:eastAsia="Times New Roman" w:cs="Times New Roman"/>
          <w:szCs w:val="24"/>
          <w:lang w:val="ro-RO"/>
        </w:rPr>
        <w:t xml:space="preserve"> nr.</w:t>
      </w:r>
      <w:r w:rsidRPr="0098293B">
        <w:rPr>
          <w:rFonts w:eastAsia="Times New Roman" w:cs="Times New Roman"/>
          <w:szCs w:val="24"/>
          <w:lang w:val="ro-RO"/>
        </w:rPr>
        <w:t xml:space="preserve"> 123/2012</w:t>
      </w:r>
      <w:r w:rsidR="00AC2143">
        <w:rPr>
          <w:rFonts w:eastAsia="Times New Roman" w:cs="Times New Roman"/>
          <w:szCs w:val="24"/>
          <w:lang w:val="ro-RO"/>
        </w:rPr>
        <w:t xml:space="preserve">: </w:t>
      </w:r>
      <w:r w:rsidR="00112670" w:rsidRPr="00E32EB8">
        <w:rPr>
          <w:rFonts w:cs="Times New Roman"/>
          <w:szCs w:val="24"/>
        </w:rPr>
        <w:t>„Titularii de licenţe de înmagazinare, transport, distribuţie şi furnizare a gazelor naturale şi titularul licenţei de operare a terminalului GNL au obligaţia să îşi desfăşoare activităţile cu respectarea obligaţiilor stipulate în licenţele, respectiv autorizaţiile emise de ANRE, privind siguranţa, calitatea, continuitatea aprovizionării, eficienţa energetică, cu respectarea normelor de securitate şi sănătate a muncii şi de protecţie a mediului, precum şi a prevederilor din contractele directe cu clienţii.”</w:t>
      </w:r>
    </w:p>
    <w:p w:rsidR="00112670" w:rsidRDefault="00112670" w:rsidP="0088031E">
      <w:pPr>
        <w:widowControl w:val="0"/>
        <w:autoSpaceDE w:val="0"/>
        <w:autoSpaceDN w:val="0"/>
        <w:adjustRightInd w:val="0"/>
        <w:spacing w:after="0" w:line="240" w:lineRule="auto"/>
        <w:jc w:val="left"/>
        <w:rPr>
          <w:rFonts w:cs="Times New Roman"/>
          <w:color w:val="0000FF"/>
          <w:sz w:val="22"/>
        </w:rPr>
      </w:pPr>
    </w:p>
    <w:p w:rsidR="00112670" w:rsidRPr="0088031E" w:rsidRDefault="00112670" w:rsidP="0088031E">
      <w:pPr>
        <w:widowControl w:val="0"/>
        <w:autoSpaceDE w:val="0"/>
        <w:autoSpaceDN w:val="0"/>
        <w:adjustRightInd w:val="0"/>
        <w:spacing w:after="0" w:line="240" w:lineRule="auto"/>
        <w:rPr>
          <w:rFonts w:cs="Times New Roman"/>
          <w:szCs w:val="24"/>
        </w:rPr>
      </w:pPr>
      <w:r w:rsidRPr="0088031E">
        <w:rPr>
          <w:rFonts w:cs="Times New Roman"/>
          <w:szCs w:val="24"/>
        </w:rPr>
        <w:t xml:space="preserve">Totodată, conform </w:t>
      </w:r>
      <w:r w:rsidR="009B0B96" w:rsidRPr="0088031E">
        <w:rPr>
          <w:rFonts w:cs="Times New Roman"/>
          <w:szCs w:val="24"/>
        </w:rPr>
        <w:t>prevederilor a</w:t>
      </w:r>
      <w:r w:rsidRPr="0088031E">
        <w:rPr>
          <w:rFonts w:cs="Times New Roman"/>
          <w:szCs w:val="24"/>
        </w:rPr>
        <w:t xml:space="preserve">rt. </w:t>
      </w:r>
      <w:proofErr w:type="gramStart"/>
      <w:r w:rsidRPr="0088031E">
        <w:rPr>
          <w:rFonts w:cs="Times New Roman"/>
          <w:szCs w:val="24"/>
        </w:rPr>
        <w:t>143</w:t>
      </w:r>
      <w:r w:rsidR="00D06864" w:rsidRPr="0088031E">
        <w:rPr>
          <w:szCs w:val="24"/>
        </w:rPr>
        <w:t>, alin.</w:t>
      </w:r>
      <w:proofErr w:type="gramEnd"/>
      <w:r w:rsidR="00D06864" w:rsidRPr="0088031E">
        <w:rPr>
          <w:szCs w:val="24"/>
        </w:rPr>
        <w:t xml:space="preserve"> (1) </w:t>
      </w:r>
      <w:proofErr w:type="gramStart"/>
      <w:r w:rsidR="00D06864" w:rsidRPr="0088031E">
        <w:rPr>
          <w:szCs w:val="24"/>
        </w:rPr>
        <w:t>din</w:t>
      </w:r>
      <w:proofErr w:type="gramEnd"/>
      <w:r w:rsidR="00D06864" w:rsidRPr="0088031E">
        <w:rPr>
          <w:szCs w:val="24"/>
        </w:rPr>
        <w:t xml:space="preserve"> </w:t>
      </w:r>
      <w:r w:rsidR="00D06864" w:rsidRPr="0088031E">
        <w:rPr>
          <w:rFonts w:cs="Times New Roman"/>
          <w:szCs w:val="24"/>
        </w:rPr>
        <w:t>Legea nr. 123/2012 f</w:t>
      </w:r>
      <w:r w:rsidRPr="0088031E">
        <w:rPr>
          <w:rFonts w:cs="Times New Roman"/>
          <w:szCs w:val="24"/>
        </w:rPr>
        <w:t>urnizorul de gaze naturale are</w:t>
      </w:r>
      <w:r w:rsidR="00D06864" w:rsidRPr="0088031E">
        <w:rPr>
          <w:rFonts w:cs="Times New Roman"/>
          <w:szCs w:val="24"/>
        </w:rPr>
        <w:t xml:space="preserve"> </w:t>
      </w:r>
      <w:r w:rsidRPr="0088031E">
        <w:rPr>
          <w:rFonts w:cs="Times New Roman"/>
          <w:szCs w:val="24"/>
        </w:rPr>
        <w:t>următoarele obligaţii:</w:t>
      </w:r>
    </w:p>
    <w:p w:rsidR="00D06864" w:rsidRPr="0088031E" w:rsidRDefault="00D06864" w:rsidP="00FF29B3">
      <w:pPr>
        <w:widowControl w:val="0"/>
        <w:autoSpaceDE w:val="0"/>
        <w:autoSpaceDN w:val="0"/>
        <w:adjustRightInd w:val="0"/>
        <w:spacing w:after="0" w:line="240" w:lineRule="auto"/>
        <w:rPr>
          <w:rFonts w:cs="Times New Roman"/>
          <w:szCs w:val="24"/>
        </w:rPr>
      </w:pPr>
      <w:r w:rsidRPr="0088031E">
        <w:rPr>
          <w:rFonts w:cs="Times New Roman"/>
          <w:szCs w:val="24"/>
        </w:rPr>
        <w:t>-</w:t>
      </w:r>
      <w:r w:rsidR="00112670" w:rsidRPr="0088031E">
        <w:rPr>
          <w:rFonts w:cs="Times New Roman"/>
          <w:szCs w:val="24"/>
        </w:rPr>
        <w:t xml:space="preserve"> </w:t>
      </w:r>
      <w:proofErr w:type="gramStart"/>
      <w:r w:rsidR="00112670" w:rsidRPr="0088031E">
        <w:rPr>
          <w:rFonts w:cs="Times New Roman"/>
          <w:szCs w:val="24"/>
        </w:rPr>
        <w:t>să</w:t>
      </w:r>
      <w:proofErr w:type="gramEnd"/>
      <w:r w:rsidR="00112670" w:rsidRPr="0088031E">
        <w:rPr>
          <w:rFonts w:cs="Times New Roman"/>
          <w:szCs w:val="24"/>
        </w:rPr>
        <w:t xml:space="preserve"> încheie contracte de achiziţie a gazelor naturale, astfel încât să asigure acoperirea consumului pentru clienţii săi;</w:t>
      </w:r>
    </w:p>
    <w:p w:rsidR="00D06864" w:rsidRPr="0088031E" w:rsidRDefault="00D06864" w:rsidP="0088031E">
      <w:pPr>
        <w:widowControl w:val="0"/>
        <w:autoSpaceDE w:val="0"/>
        <w:autoSpaceDN w:val="0"/>
        <w:adjustRightInd w:val="0"/>
        <w:spacing w:after="0" w:line="240" w:lineRule="auto"/>
        <w:jc w:val="left"/>
        <w:rPr>
          <w:rFonts w:cs="Times New Roman"/>
          <w:szCs w:val="24"/>
        </w:rPr>
      </w:pPr>
      <w:r w:rsidRPr="0088031E">
        <w:rPr>
          <w:rFonts w:cs="Times New Roman"/>
          <w:szCs w:val="24"/>
        </w:rPr>
        <w:t>-</w:t>
      </w:r>
      <w:r w:rsidR="00112670" w:rsidRPr="0088031E">
        <w:rPr>
          <w:rFonts w:cs="Times New Roman"/>
          <w:szCs w:val="24"/>
        </w:rPr>
        <w:t xml:space="preserve"> </w:t>
      </w:r>
      <w:proofErr w:type="gramStart"/>
      <w:r w:rsidR="00112670" w:rsidRPr="0088031E">
        <w:rPr>
          <w:rFonts w:cs="Times New Roman"/>
          <w:szCs w:val="24"/>
        </w:rPr>
        <w:t>să</w:t>
      </w:r>
      <w:proofErr w:type="gramEnd"/>
      <w:r w:rsidR="00112670" w:rsidRPr="0088031E">
        <w:rPr>
          <w:rFonts w:cs="Times New Roman"/>
          <w:szCs w:val="24"/>
        </w:rPr>
        <w:t xml:space="preserve"> respecte standardele de performanţă pentru activitatea de furnizare a gazelor naturale;</w:t>
      </w:r>
    </w:p>
    <w:p w:rsidR="00112670" w:rsidRPr="0088031E" w:rsidRDefault="00D06864" w:rsidP="009B0B96">
      <w:pPr>
        <w:widowControl w:val="0"/>
        <w:autoSpaceDE w:val="0"/>
        <w:autoSpaceDN w:val="0"/>
        <w:adjustRightInd w:val="0"/>
        <w:spacing w:after="0" w:line="240" w:lineRule="auto"/>
        <w:rPr>
          <w:rFonts w:cs="Times New Roman"/>
          <w:szCs w:val="24"/>
        </w:rPr>
      </w:pPr>
      <w:r w:rsidRPr="0088031E">
        <w:rPr>
          <w:rFonts w:cs="Times New Roman"/>
          <w:szCs w:val="24"/>
        </w:rPr>
        <w:t xml:space="preserve">- </w:t>
      </w:r>
      <w:proofErr w:type="gramStart"/>
      <w:r w:rsidR="00112670" w:rsidRPr="0088031E">
        <w:rPr>
          <w:rFonts w:cs="Times New Roman"/>
          <w:szCs w:val="24"/>
        </w:rPr>
        <w:t>să</w:t>
      </w:r>
      <w:proofErr w:type="gramEnd"/>
      <w:r w:rsidR="00112670" w:rsidRPr="0088031E">
        <w:rPr>
          <w:rFonts w:cs="Times New Roman"/>
          <w:szCs w:val="24"/>
        </w:rPr>
        <w:t xml:space="preserve"> înmagazineze gaze naturale la nivelurile necesare pentru asigurarea continuităţii în alimentarea cu gaze naturale a clienţilor săi, în conformitate cu prevederile legale în vigoare.</w:t>
      </w:r>
    </w:p>
    <w:p w:rsidR="00112670" w:rsidRPr="0088031E" w:rsidRDefault="00112670" w:rsidP="0088031E">
      <w:pPr>
        <w:widowControl w:val="0"/>
        <w:autoSpaceDE w:val="0"/>
        <w:autoSpaceDN w:val="0"/>
        <w:adjustRightInd w:val="0"/>
        <w:spacing w:after="0" w:line="240" w:lineRule="auto"/>
        <w:jc w:val="left"/>
        <w:rPr>
          <w:rFonts w:cs="Times New Roman"/>
          <w:sz w:val="22"/>
        </w:rPr>
      </w:pPr>
    </w:p>
    <w:p w:rsidR="00112670" w:rsidRDefault="00112670" w:rsidP="0088031E">
      <w:pPr>
        <w:widowControl w:val="0"/>
        <w:autoSpaceDE w:val="0"/>
        <w:autoSpaceDN w:val="0"/>
        <w:adjustRightInd w:val="0"/>
        <w:spacing w:after="0" w:line="240" w:lineRule="auto"/>
        <w:jc w:val="left"/>
        <w:rPr>
          <w:rFonts w:cs="Times New Roman"/>
          <w:color w:val="0000FF"/>
          <w:sz w:val="22"/>
        </w:rPr>
      </w:pPr>
    </w:p>
    <w:p w:rsidR="006A26E4" w:rsidRDefault="006A26E4" w:rsidP="00A90CB2">
      <w:pPr>
        <w:pStyle w:val="Heading2"/>
        <w:rPr>
          <w:b w:val="0"/>
          <w:i/>
          <w:lang w:val="ro-RO"/>
        </w:rPr>
      </w:pPr>
      <w:bookmarkStart w:id="7" w:name="_Toc527988356"/>
      <w:r w:rsidRPr="00A90CB2">
        <w:rPr>
          <w:b w:val="0"/>
          <w:i/>
          <w:lang w:val="ro-RO"/>
        </w:rPr>
        <w:t xml:space="preserve">Definirea </w:t>
      </w:r>
      <w:r w:rsidR="005E5290" w:rsidRPr="00A90CB2">
        <w:rPr>
          <w:b w:val="0"/>
          <w:i/>
          <w:lang w:val="ro-RO"/>
        </w:rPr>
        <w:t>c</w:t>
      </w:r>
      <w:r w:rsidR="005E5290">
        <w:rPr>
          <w:b w:val="0"/>
          <w:i/>
          <w:lang w:val="ro-RO"/>
        </w:rPr>
        <w:t>lientului</w:t>
      </w:r>
      <w:r w:rsidR="005E5290" w:rsidRPr="00A90CB2">
        <w:rPr>
          <w:b w:val="0"/>
          <w:i/>
          <w:lang w:val="ro-RO"/>
        </w:rPr>
        <w:t xml:space="preserve"> </w:t>
      </w:r>
      <w:r w:rsidRPr="00A90CB2">
        <w:rPr>
          <w:b w:val="0"/>
          <w:i/>
          <w:lang w:val="ro-RO"/>
        </w:rPr>
        <w:t xml:space="preserve">protejat în legislaţia </w:t>
      </w:r>
      <w:r w:rsidR="0098293B" w:rsidRPr="00A90CB2">
        <w:rPr>
          <w:b w:val="0"/>
          <w:i/>
          <w:lang w:val="ro-RO"/>
        </w:rPr>
        <w:t>națională</w:t>
      </w:r>
      <w:bookmarkEnd w:id="7"/>
    </w:p>
    <w:p w:rsidR="001141FA" w:rsidRPr="001141FA" w:rsidRDefault="001141FA" w:rsidP="001141FA">
      <w:pPr>
        <w:rPr>
          <w:rFonts w:eastAsia="Times New Roman" w:cs="Times New Roman"/>
          <w:lang w:val="ro-RO"/>
        </w:rPr>
      </w:pPr>
      <w:r w:rsidRPr="001141FA">
        <w:rPr>
          <w:rFonts w:eastAsia="Times New Roman" w:cs="Times New Roman"/>
          <w:lang w:val="ro-RO"/>
        </w:rPr>
        <w:t xml:space="preserve">Conform </w:t>
      </w:r>
      <w:r w:rsidRPr="001141FA">
        <w:rPr>
          <w:rFonts w:eastAsia="Times New Roman" w:cs="Times New Roman"/>
          <w:szCs w:val="24"/>
          <w:shd w:val="clear" w:color="auto" w:fill="FFFFFF"/>
          <w:lang w:val="ro-RO"/>
        </w:rPr>
        <w:t xml:space="preserve">Regulamentului </w:t>
      </w:r>
      <w:r w:rsidR="00C24234">
        <w:rPr>
          <w:rFonts w:eastAsia="Times New Roman" w:cs="Times New Roman"/>
          <w:szCs w:val="24"/>
          <w:shd w:val="clear" w:color="auto" w:fill="FFFFFF"/>
          <w:lang w:val="ro-RO"/>
        </w:rPr>
        <w:t xml:space="preserve">(UE) </w:t>
      </w:r>
      <w:r w:rsidRPr="001141FA">
        <w:rPr>
          <w:rFonts w:eastAsia="Times New Roman" w:cs="Times New Roman"/>
          <w:szCs w:val="24"/>
          <w:shd w:val="clear" w:color="auto" w:fill="FFFFFF"/>
          <w:lang w:val="ro-RO"/>
        </w:rPr>
        <w:t xml:space="preserve">nr. 1938/2017 privind măsurile de garantare a siguranței furnizării de gaze și de abrogare a Regulamentului (UE) nr. 994/2010, </w:t>
      </w:r>
      <w:r w:rsidRPr="001141FA">
        <w:rPr>
          <w:rFonts w:eastAsia="Times New Roman" w:cs="Times New Roman"/>
          <w:lang w:val="ro-RO"/>
        </w:rPr>
        <w:t xml:space="preserve">art 6, alin. (1), fiecare stat membru stabilește definiția clienților protejați și informează Comisia cu privire la aceasta. </w:t>
      </w:r>
    </w:p>
    <w:p w:rsidR="00B26AD7" w:rsidRPr="00B26AD7" w:rsidRDefault="00F06EF7" w:rsidP="00B26AD7">
      <w:pPr>
        <w:rPr>
          <w:rFonts w:eastAsia="Times New Roman" w:cs="Times New Roman"/>
          <w:lang w:val="ro-RO"/>
        </w:rPr>
      </w:pPr>
      <w:r w:rsidRPr="00F06EF7">
        <w:rPr>
          <w:rFonts w:eastAsia="Times New Roman" w:cs="Times New Roman"/>
          <w:lang w:val="ro-RO"/>
        </w:rPr>
        <w:t>În baza acestei pr</w:t>
      </w:r>
      <w:r w:rsidR="00A315C3">
        <w:rPr>
          <w:rFonts w:eastAsia="Times New Roman" w:cs="Times New Roman"/>
          <w:lang w:val="ro-RO"/>
        </w:rPr>
        <w:t xml:space="preserve">evederi, </w:t>
      </w:r>
      <w:r w:rsidR="00D72858">
        <w:rPr>
          <w:rFonts w:eastAsia="Times New Roman" w:cs="Times New Roman"/>
          <w:lang w:val="ro-RO"/>
        </w:rPr>
        <w:t>Ministerul E</w:t>
      </w:r>
      <w:r w:rsidR="00B26AD7">
        <w:rPr>
          <w:rFonts w:eastAsia="Times New Roman" w:cs="Times New Roman"/>
          <w:lang w:val="ro-RO"/>
        </w:rPr>
        <w:t>nergiei a aprobat prin Ordin</w:t>
      </w:r>
      <w:r w:rsidR="00D72858">
        <w:rPr>
          <w:rFonts w:eastAsia="Times New Roman" w:cs="Times New Roman"/>
          <w:lang w:val="ro-RO"/>
        </w:rPr>
        <w:t>ul</w:t>
      </w:r>
      <w:r w:rsidR="00A315C3">
        <w:rPr>
          <w:rFonts w:eastAsia="Times New Roman" w:cs="Times New Roman"/>
          <w:lang w:val="ro-RO"/>
        </w:rPr>
        <w:t xml:space="preserve"> </w:t>
      </w:r>
      <w:r w:rsidR="00746611">
        <w:rPr>
          <w:rFonts w:eastAsia="Times New Roman" w:cs="Times New Roman"/>
          <w:lang w:val="ro-RO"/>
        </w:rPr>
        <w:t xml:space="preserve">ministrului energiei </w:t>
      </w:r>
      <w:r w:rsidR="007B70F5">
        <w:rPr>
          <w:rFonts w:eastAsia="Times New Roman" w:cs="Times New Roman"/>
          <w:lang w:val="ro-RO"/>
        </w:rPr>
        <w:t xml:space="preserve">         </w:t>
      </w:r>
      <w:r w:rsidR="00D72858">
        <w:rPr>
          <w:rFonts w:eastAsia="Times New Roman" w:cs="Times New Roman"/>
          <w:lang w:val="ro-RO"/>
        </w:rPr>
        <w:t xml:space="preserve">nr. 629/2018 </w:t>
      </w:r>
      <w:r w:rsidR="00B26AD7">
        <w:rPr>
          <w:rFonts w:eastAsia="Times New Roman" w:cs="Times New Roman"/>
          <w:lang w:val="ro-RO"/>
        </w:rPr>
        <w:t>categoria</w:t>
      </w:r>
      <w:r w:rsidR="00A315C3">
        <w:rPr>
          <w:rFonts w:eastAsia="Times New Roman" w:cs="Times New Roman"/>
          <w:lang w:val="ro-RO"/>
        </w:rPr>
        <w:t xml:space="preserve"> </w:t>
      </w:r>
      <w:r w:rsidR="00B26AD7" w:rsidRPr="00B26AD7">
        <w:rPr>
          <w:rFonts w:eastAsia="Times New Roman" w:cs="Times New Roman"/>
          <w:lang w:val="ro-RO"/>
        </w:rPr>
        <w:t>„clienți</w:t>
      </w:r>
      <w:r w:rsidR="00B26AD7">
        <w:rPr>
          <w:rFonts w:eastAsia="Times New Roman" w:cs="Times New Roman"/>
          <w:lang w:val="ro-RO"/>
        </w:rPr>
        <w:t>lor protejați” care cuprinde</w:t>
      </w:r>
      <w:r w:rsidR="00B26AD7" w:rsidRPr="00B26AD7">
        <w:rPr>
          <w:rFonts w:eastAsia="Times New Roman" w:cs="Times New Roman"/>
          <w:lang w:val="ro-RO"/>
        </w:rPr>
        <w:t xml:space="preserve"> toţi clienții casnici racordați la o rețea de distribuție a gazelor naturale precum și următoarele categorii de clienți finali:</w:t>
      </w:r>
    </w:p>
    <w:p w:rsidR="00B26AD7" w:rsidRPr="00B26AD7" w:rsidRDefault="00B26AD7" w:rsidP="00B26AD7">
      <w:pPr>
        <w:rPr>
          <w:rFonts w:eastAsia="Times New Roman" w:cs="Times New Roman"/>
          <w:lang w:val="ro-RO"/>
        </w:rPr>
      </w:pPr>
      <w:r w:rsidRPr="00B26AD7">
        <w:rPr>
          <w:rFonts w:eastAsia="Times New Roman" w:cs="Times New Roman"/>
          <w:lang w:val="ro-RO"/>
        </w:rPr>
        <w:t>(a)  întreprinderile mici și mijlocii, racordate la rețelele de distribuție a gazelor naturale;</w:t>
      </w:r>
    </w:p>
    <w:p w:rsidR="00B26AD7" w:rsidRPr="00B26AD7" w:rsidRDefault="00B26AD7" w:rsidP="00B26AD7">
      <w:pPr>
        <w:rPr>
          <w:rFonts w:eastAsia="Times New Roman" w:cs="Times New Roman"/>
          <w:lang w:val="ro-RO"/>
        </w:rPr>
      </w:pPr>
      <w:r w:rsidRPr="00B26AD7">
        <w:rPr>
          <w:rFonts w:eastAsia="Times New Roman" w:cs="Times New Roman"/>
          <w:lang w:val="ro-RO"/>
        </w:rPr>
        <w:t>(b) prestatorii de servicii sociale esențiale care au legătură cu asistența medicală, asistența socială esențială, de urgență, de securitate, cu educația sau cu administrația publică, racordate la rețelele de distribuție sau la Sistemul Național de Transport al gazelor naturale;</w:t>
      </w:r>
    </w:p>
    <w:p w:rsidR="00DE3A7E" w:rsidRPr="00B26AD7" w:rsidRDefault="00B26AD7" w:rsidP="002A187C">
      <w:pPr>
        <w:rPr>
          <w:rFonts w:eastAsia="Times New Roman" w:cs="Times New Roman"/>
          <w:lang w:val="ro-RO"/>
        </w:rPr>
      </w:pPr>
      <w:r w:rsidRPr="00B26AD7">
        <w:rPr>
          <w:rFonts w:eastAsia="Times New Roman" w:cs="Times New Roman"/>
          <w:lang w:val="ro-RO"/>
        </w:rPr>
        <w:lastRenderedPageBreak/>
        <w:t>(c)  producătorii de energie termică, care nu pot funcționa cu alți combustibili decât gazele naturale și care furnizează energie termică clienților casnici, întreprinderilor mici sau mijlocii și/sau prestatorilor de servicii de asistență medicală, asistență socială esențială, de urgență, de securitate sau prestatorii de servicii care au legătură cu educația sau cu administrația publică.”</w:t>
      </w:r>
    </w:p>
    <w:p w:rsidR="0052703C" w:rsidRDefault="0052703C" w:rsidP="002A187C">
      <w:pPr>
        <w:rPr>
          <w:rFonts w:eastAsia="Times New Roman" w:cs="Times New Roman"/>
          <w:i/>
          <w:iCs/>
          <w:szCs w:val="24"/>
          <w:lang w:val="ro-RO"/>
        </w:rPr>
      </w:pPr>
    </w:p>
    <w:p w:rsidR="006A26E4" w:rsidRPr="00A90CB2" w:rsidRDefault="006A26E4" w:rsidP="002A187C">
      <w:pPr>
        <w:pStyle w:val="Heading2"/>
        <w:rPr>
          <w:b w:val="0"/>
          <w:i/>
          <w:szCs w:val="24"/>
          <w:lang w:val="ro-RO"/>
        </w:rPr>
      </w:pPr>
      <w:bookmarkStart w:id="8" w:name="_Toc527988357"/>
      <w:r w:rsidRPr="00A90CB2">
        <w:rPr>
          <w:b w:val="0"/>
          <w:i/>
          <w:szCs w:val="24"/>
          <w:lang w:val="ro-RO"/>
        </w:rPr>
        <w:t>Consumul de gaze naturale în România</w:t>
      </w:r>
      <w:bookmarkEnd w:id="8"/>
    </w:p>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i/>
          <w:iCs/>
          <w:szCs w:val="24"/>
          <w:lang w:val="ro-RO"/>
        </w:rPr>
        <w:t>Consumul de gaze naturale în România se prezintă după cum urmează:</w:t>
      </w:r>
    </w:p>
    <w:tbl>
      <w:tblPr>
        <w:tblW w:w="0" w:type="auto"/>
        <w:jc w:val="center"/>
        <w:shd w:val="clear" w:color="auto" w:fill="C6D9F1" w:themeFill="text2" w:themeFillTint="33"/>
        <w:tblLayout w:type="fixed"/>
        <w:tblCellMar>
          <w:left w:w="105" w:type="dxa"/>
          <w:right w:w="105" w:type="dxa"/>
        </w:tblCellMar>
        <w:tblLook w:val="0000" w:firstRow="0" w:lastRow="0" w:firstColumn="0" w:lastColumn="0" w:noHBand="0" w:noVBand="0"/>
      </w:tblPr>
      <w:tblGrid>
        <w:gridCol w:w="2070"/>
        <w:gridCol w:w="3510"/>
      </w:tblGrid>
      <w:tr w:rsidR="006A26E4" w:rsidRPr="00F96FCB" w:rsidTr="00E632D2">
        <w:trPr>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b/>
                <w:bCs/>
                <w:i/>
                <w:iCs/>
                <w:szCs w:val="24"/>
                <w:lang w:val="ro-RO"/>
              </w:rPr>
            </w:pPr>
            <w:r w:rsidRPr="002A187C">
              <w:rPr>
                <w:rFonts w:eastAsia="Times New Roman" w:cs="Times New Roman"/>
                <w:b/>
                <w:bCs/>
                <w:i/>
                <w:iCs/>
                <w:szCs w:val="24"/>
                <w:lang w:val="ro-RO"/>
              </w:rPr>
              <w:t>AN</w:t>
            </w:r>
          </w:p>
        </w:tc>
        <w:tc>
          <w:tcPr>
            <w:tcW w:w="35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b/>
                <w:bCs/>
                <w:i/>
                <w:iCs/>
                <w:szCs w:val="24"/>
                <w:lang w:val="ro-RO"/>
              </w:rPr>
            </w:pPr>
            <w:r w:rsidRPr="002A187C">
              <w:rPr>
                <w:rFonts w:eastAsia="Times New Roman" w:cs="Times New Roman"/>
                <w:b/>
                <w:bCs/>
                <w:i/>
                <w:iCs/>
                <w:szCs w:val="24"/>
                <w:lang w:val="ro-RO"/>
              </w:rPr>
              <w:t>Consum total/MWh</w:t>
            </w:r>
          </w:p>
        </w:tc>
      </w:tr>
      <w:tr w:rsidR="006A26E4" w:rsidRPr="00F96FCB" w:rsidTr="00E632D2">
        <w:trPr>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b/>
                <w:bCs/>
                <w:i/>
                <w:iCs/>
                <w:szCs w:val="24"/>
                <w:lang w:val="ro-RO"/>
              </w:rPr>
            </w:pPr>
            <w:r w:rsidRPr="002A187C">
              <w:rPr>
                <w:rFonts w:eastAsia="Times New Roman" w:cs="Times New Roman"/>
                <w:b/>
                <w:bCs/>
                <w:i/>
                <w:iCs/>
                <w:szCs w:val="24"/>
                <w:lang w:val="ro-RO"/>
              </w:rPr>
              <w:t>2013</w:t>
            </w:r>
          </w:p>
        </w:tc>
        <w:tc>
          <w:tcPr>
            <w:tcW w:w="35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i/>
                <w:iCs/>
                <w:szCs w:val="24"/>
                <w:lang w:val="ro-RO"/>
              </w:rPr>
              <w:t>132</w:t>
            </w:r>
            <w:r w:rsidRPr="00F96FCB">
              <w:rPr>
                <w:rFonts w:eastAsia="Times New Roman" w:cs="Times New Roman"/>
                <w:i/>
                <w:iCs/>
                <w:szCs w:val="24"/>
                <w:lang w:val="ro-RO"/>
              </w:rPr>
              <w:t>.</w:t>
            </w:r>
            <w:r w:rsidRPr="002A187C">
              <w:rPr>
                <w:rFonts w:eastAsia="Times New Roman" w:cs="Times New Roman"/>
                <w:i/>
                <w:iCs/>
                <w:szCs w:val="24"/>
                <w:lang w:val="ro-RO"/>
              </w:rPr>
              <w:t>603</w:t>
            </w:r>
            <w:r w:rsidRPr="00F96FCB">
              <w:rPr>
                <w:rFonts w:eastAsia="Times New Roman" w:cs="Times New Roman"/>
                <w:i/>
                <w:iCs/>
                <w:szCs w:val="24"/>
                <w:lang w:val="ro-RO"/>
              </w:rPr>
              <w:t>.</w:t>
            </w:r>
            <w:r w:rsidRPr="002A187C">
              <w:rPr>
                <w:rFonts w:eastAsia="Times New Roman" w:cs="Times New Roman"/>
                <w:i/>
                <w:iCs/>
                <w:szCs w:val="24"/>
                <w:lang w:val="ro-RO"/>
              </w:rPr>
              <w:t>324</w:t>
            </w:r>
          </w:p>
        </w:tc>
      </w:tr>
      <w:tr w:rsidR="006A26E4" w:rsidRPr="00F96FCB" w:rsidTr="00E632D2">
        <w:trPr>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b/>
                <w:bCs/>
                <w:i/>
                <w:iCs/>
                <w:szCs w:val="24"/>
                <w:lang w:val="ro-RO"/>
              </w:rPr>
            </w:pPr>
            <w:r w:rsidRPr="002A187C">
              <w:rPr>
                <w:rFonts w:eastAsia="Times New Roman" w:cs="Times New Roman"/>
                <w:b/>
                <w:bCs/>
                <w:i/>
                <w:iCs/>
                <w:szCs w:val="24"/>
                <w:lang w:val="ro-RO"/>
              </w:rPr>
              <w:t>2014</w:t>
            </w:r>
          </w:p>
        </w:tc>
        <w:tc>
          <w:tcPr>
            <w:tcW w:w="35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i/>
                <w:iCs/>
                <w:szCs w:val="24"/>
                <w:lang w:val="ro-RO"/>
              </w:rPr>
              <w:t>127</w:t>
            </w:r>
            <w:r w:rsidRPr="00F96FCB">
              <w:rPr>
                <w:rFonts w:eastAsia="Times New Roman" w:cs="Times New Roman"/>
                <w:i/>
                <w:iCs/>
                <w:szCs w:val="24"/>
                <w:lang w:val="ro-RO"/>
              </w:rPr>
              <w:t>.</w:t>
            </w:r>
            <w:r w:rsidRPr="002A187C">
              <w:rPr>
                <w:rFonts w:eastAsia="Times New Roman" w:cs="Times New Roman"/>
                <w:i/>
                <w:iCs/>
                <w:szCs w:val="24"/>
                <w:lang w:val="ro-RO"/>
              </w:rPr>
              <w:t>556</w:t>
            </w:r>
            <w:r w:rsidRPr="00F96FCB">
              <w:rPr>
                <w:rFonts w:eastAsia="Times New Roman" w:cs="Times New Roman"/>
                <w:i/>
                <w:iCs/>
                <w:szCs w:val="24"/>
                <w:lang w:val="ro-RO"/>
              </w:rPr>
              <w:t>.</w:t>
            </w:r>
            <w:r w:rsidRPr="002A187C">
              <w:rPr>
                <w:rFonts w:eastAsia="Times New Roman" w:cs="Times New Roman"/>
                <w:i/>
                <w:iCs/>
                <w:szCs w:val="24"/>
                <w:lang w:val="ro-RO"/>
              </w:rPr>
              <w:t>673</w:t>
            </w:r>
          </w:p>
        </w:tc>
      </w:tr>
      <w:tr w:rsidR="006A26E4" w:rsidRPr="00F96FCB" w:rsidTr="00E632D2">
        <w:trPr>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b/>
                <w:bCs/>
                <w:i/>
                <w:iCs/>
                <w:szCs w:val="24"/>
                <w:lang w:val="ro-RO"/>
              </w:rPr>
            </w:pPr>
            <w:r w:rsidRPr="00F96FCB">
              <w:rPr>
                <w:rFonts w:eastAsia="Times New Roman" w:cs="Times New Roman"/>
                <w:b/>
                <w:bCs/>
                <w:i/>
                <w:iCs/>
                <w:szCs w:val="24"/>
                <w:lang w:val="ro-RO"/>
              </w:rPr>
              <w:t>2015</w:t>
            </w:r>
          </w:p>
        </w:tc>
        <w:tc>
          <w:tcPr>
            <w:tcW w:w="35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AC3D2E">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i/>
                <w:iCs/>
                <w:szCs w:val="24"/>
                <w:lang w:val="ro-RO"/>
              </w:rPr>
              <w:t xml:space="preserve">121.726.749 </w:t>
            </w:r>
          </w:p>
        </w:tc>
      </w:tr>
      <w:tr w:rsidR="006A26E4" w:rsidRPr="00F96FCB" w:rsidTr="00E632D2">
        <w:trPr>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F96FCB" w:rsidRDefault="006A26E4" w:rsidP="006A26E4">
            <w:pPr>
              <w:widowControl w:val="0"/>
              <w:autoSpaceDE w:val="0"/>
              <w:autoSpaceDN w:val="0"/>
              <w:adjustRightInd w:val="0"/>
              <w:spacing w:after="0" w:line="360" w:lineRule="auto"/>
              <w:rPr>
                <w:rFonts w:eastAsia="Times New Roman" w:cs="Times New Roman"/>
                <w:b/>
                <w:bCs/>
                <w:i/>
                <w:iCs/>
                <w:szCs w:val="24"/>
                <w:lang w:val="ro-RO"/>
              </w:rPr>
            </w:pPr>
            <w:r w:rsidRPr="00F96FCB">
              <w:rPr>
                <w:rFonts w:eastAsia="Times New Roman" w:cs="Times New Roman"/>
                <w:b/>
                <w:bCs/>
                <w:i/>
                <w:iCs/>
                <w:szCs w:val="24"/>
                <w:lang w:val="ro-RO"/>
              </w:rPr>
              <w:t>2016</w:t>
            </w:r>
          </w:p>
        </w:tc>
        <w:tc>
          <w:tcPr>
            <w:tcW w:w="35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i/>
                <w:szCs w:val="24"/>
                <w:lang w:val="ro-RO"/>
              </w:rPr>
              <w:t>124.110.485</w:t>
            </w:r>
          </w:p>
        </w:tc>
      </w:tr>
      <w:tr w:rsidR="00F06EF7" w:rsidRPr="00F96FCB" w:rsidTr="00E632D2">
        <w:trPr>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F06EF7" w:rsidRPr="00F96FCB" w:rsidRDefault="00F06EF7" w:rsidP="006A26E4">
            <w:pPr>
              <w:widowControl w:val="0"/>
              <w:autoSpaceDE w:val="0"/>
              <w:autoSpaceDN w:val="0"/>
              <w:adjustRightInd w:val="0"/>
              <w:spacing w:after="0" w:line="360" w:lineRule="auto"/>
              <w:rPr>
                <w:rFonts w:eastAsia="Times New Roman" w:cs="Times New Roman"/>
                <w:b/>
                <w:bCs/>
                <w:i/>
                <w:iCs/>
                <w:szCs w:val="24"/>
                <w:lang w:val="ro-RO"/>
              </w:rPr>
            </w:pPr>
            <w:r>
              <w:rPr>
                <w:rFonts w:eastAsia="Times New Roman" w:cs="Times New Roman"/>
                <w:b/>
                <w:bCs/>
                <w:i/>
                <w:iCs/>
                <w:szCs w:val="24"/>
                <w:lang w:val="ro-RO"/>
              </w:rPr>
              <w:t>2017</w:t>
            </w:r>
          </w:p>
        </w:tc>
        <w:tc>
          <w:tcPr>
            <w:tcW w:w="35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F06EF7" w:rsidRPr="002A187C" w:rsidRDefault="00F06EF7" w:rsidP="006A26E4">
            <w:pPr>
              <w:widowControl w:val="0"/>
              <w:autoSpaceDE w:val="0"/>
              <w:autoSpaceDN w:val="0"/>
              <w:adjustRightInd w:val="0"/>
              <w:spacing w:after="0" w:line="360" w:lineRule="auto"/>
              <w:rPr>
                <w:rFonts w:eastAsia="Times New Roman" w:cs="Times New Roman"/>
                <w:i/>
                <w:szCs w:val="24"/>
                <w:lang w:val="ro-RO"/>
              </w:rPr>
            </w:pPr>
            <w:r w:rsidRPr="00F06EF7">
              <w:rPr>
                <w:rFonts w:eastAsia="Times New Roman" w:cs="Times New Roman"/>
                <w:i/>
                <w:szCs w:val="24"/>
                <w:lang w:val="ro-RO"/>
              </w:rPr>
              <w:t>129.861.126</w:t>
            </w:r>
          </w:p>
        </w:tc>
      </w:tr>
    </w:tbl>
    <w:p w:rsidR="006A26E4" w:rsidRPr="00F96FCB" w:rsidRDefault="006A26E4" w:rsidP="00D17565">
      <w:pPr>
        <w:widowControl w:val="0"/>
        <w:autoSpaceDE w:val="0"/>
        <w:autoSpaceDN w:val="0"/>
        <w:adjustRightInd w:val="0"/>
        <w:spacing w:after="0" w:line="240" w:lineRule="auto"/>
        <w:rPr>
          <w:rFonts w:eastAsia="Times New Roman" w:cs="Times New Roman"/>
          <w:i/>
          <w:iCs/>
          <w:szCs w:val="24"/>
          <w:lang w:val="ro-RO"/>
        </w:rPr>
      </w:pPr>
      <w:r w:rsidRPr="002A187C">
        <w:rPr>
          <w:rFonts w:eastAsia="Times New Roman" w:cs="Times New Roman"/>
          <w:i/>
          <w:iCs/>
          <w:szCs w:val="24"/>
          <w:lang w:val="ro-RO"/>
        </w:rPr>
        <w:t xml:space="preserve">Sursa consumurilor: rapoartele ANRE </w:t>
      </w:r>
      <w:r w:rsidR="00E117EF">
        <w:rPr>
          <w:rFonts w:eastAsia="Times New Roman" w:cs="Times New Roman"/>
          <w:i/>
          <w:iCs/>
          <w:szCs w:val="24"/>
          <w:lang w:val="ro-RO"/>
        </w:rPr>
        <w:t xml:space="preserve">lunare/anuale </w:t>
      </w:r>
      <w:r w:rsidRPr="002A187C">
        <w:rPr>
          <w:rFonts w:eastAsia="Times New Roman" w:cs="Times New Roman"/>
          <w:i/>
          <w:iCs/>
          <w:szCs w:val="24"/>
          <w:lang w:val="ro-RO"/>
        </w:rPr>
        <w:t>de monitorizare ale pieţei de gaze</w:t>
      </w:r>
      <w:r w:rsidRPr="00F96FCB">
        <w:rPr>
          <w:rFonts w:eastAsia="Times New Roman" w:cs="Times New Roman"/>
          <w:i/>
          <w:iCs/>
          <w:szCs w:val="24"/>
          <w:lang w:val="ro-RO"/>
        </w:rPr>
        <w:t>; Raport activitate ANRE 2016</w:t>
      </w:r>
      <w:r w:rsidR="00E632D2">
        <w:rPr>
          <w:rFonts w:eastAsia="Times New Roman" w:cs="Times New Roman"/>
          <w:i/>
          <w:iCs/>
          <w:szCs w:val="24"/>
          <w:lang w:val="ro-RO"/>
        </w:rPr>
        <w:t xml:space="preserve">, </w:t>
      </w:r>
      <w:r w:rsidR="00F06EF7">
        <w:rPr>
          <w:rFonts w:eastAsia="Times New Roman" w:cs="Times New Roman"/>
          <w:i/>
          <w:iCs/>
          <w:szCs w:val="24"/>
          <w:lang w:val="ro-RO"/>
        </w:rPr>
        <w:t>2017</w:t>
      </w:r>
    </w:p>
    <w:p w:rsidR="006A26E4" w:rsidRPr="0098293B" w:rsidRDefault="006A26E4" w:rsidP="006A26E4">
      <w:pPr>
        <w:widowControl w:val="0"/>
        <w:autoSpaceDE w:val="0"/>
        <w:autoSpaceDN w:val="0"/>
        <w:adjustRightInd w:val="0"/>
        <w:spacing w:after="0" w:line="360" w:lineRule="auto"/>
        <w:rPr>
          <w:rFonts w:eastAsia="Times New Roman" w:cs="Times New Roman"/>
          <w:i/>
          <w:iCs/>
          <w:szCs w:val="24"/>
          <w:lang w:val="ro-RO"/>
        </w:rPr>
      </w:pPr>
    </w:p>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i/>
          <w:iCs/>
          <w:szCs w:val="24"/>
          <w:lang w:val="ro-RO"/>
        </w:rPr>
        <w:t>Consumul de gaze naturale pe piaţa reglementată din România se prezintă după cum urmează:</w:t>
      </w:r>
    </w:p>
    <w:tbl>
      <w:tblPr>
        <w:tblW w:w="0" w:type="auto"/>
        <w:jc w:val="center"/>
        <w:shd w:val="clear" w:color="auto" w:fill="C6D9F1" w:themeFill="text2" w:themeFillTint="33"/>
        <w:tblLayout w:type="fixed"/>
        <w:tblCellMar>
          <w:left w:w="105" w:type="dxa"/>
          <w:right w:w="105" w:type="dxa"/>
        </w:tblCellMar>
        <w:tblLook w:val="0000" w:firstRow="0" w:lastRow="0" w:firstColumn="0" w:lastColumn="0" w:noHBand="0" w:noVBand="0"/>
      </w:tblPr>
      <w:tblGrid>
        <w:gridCol w:w="2070"/>
        <w:gridCol w:w="3510"/>
      </w:tblGrid>
      <w:tr w:rsidR="006A26E4" w:rsidRPr="00F96FCB" w:rsidTr="00E632D2">
        <w:trPr>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b/>
                <w:bCs/>
                <w:i/>
                <w:iCs/>
                <w:szCs w:val="24"/>
                <w:lang w:val="ro-RO"/>
              </w:rPr>
            </w:pPr>
            <w:r w:rsidRPr="002A187C">
              <w:rPr>
                <w:rFonts w:eastAsia="Times New Roman" w:cs="Times New Roman"/>
                <w:b/>
                <w:bCs/>
                <w:i/>
                <w:iCs/>
                <w:szCs w:val="24"/>
                <w:lang w:val="ro-RO"/>
              </w:rPr>
              <w:t>AN</w:t>
            </w:r>
          </w:p>
        </w:tc>
        <w:tc>
          <w:tcPr>
            <w:tcW w:w="35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b/>
                <w:bCs/>
                <w:i/>
                <w:iCs/>
                <w:szCs w:val="24"/>
                <w:lang w:val="ro-RO"/>
              </w:rPr>
            </w:pPr>
            <w:r w:rsidRPr="002A187C">
              <w:rPr>
                <w:rFonts w:eastAsia="Times New Roman" w:cs="Times New Roman"/>
                <w:b/>
                <w:bCs/>
                <w:i/>
                <w:iCs/>
                <w:szCs w:val="24"/>
                <w:lang w:val="ro-RO"/>
              </w:rPr>
              <w:t>Consum total/MWh</w:t>
            </w:r>
          </w:p>
        </w:tc>
      </w:tr>
      <w:tr w:rsidR="006A26E4" w:rsidRPr="00F96FCB" w:rsidTr="00E632D2">
        <w:trPr>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b/>
                <w:bCs/>
                <w:i/>
                <w:iCs/>
                <w:szCs w:val="24"/>
                <w:lang w:val="ro-RO"/>
              </w:rPr>
            </w:pPr>
            <w:r w:rsidRPr="002A187C">
              <w:rPr>
                <w:rFonts w:eastAsia="Times New Roman" w:cs="Times New Roman"/>
                <w:b/>
                <w:bCs/>
                <w:i/>
                <w:iCs/>
                <w:szCs w:val="24"/>
                <w:lang w:val="ro-RO"/>
              </w:rPr>
              <w:t>2013</w:t>
            </w:r>
          </w:p>
        </w:tc>
        <w:tc>
          <w:tcPr>
            <w:tcW w:w="35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i/>
                <w:iCs/>
                <w:szCs w:val="24"/>
                <w:lang w:val="ro-RO"/>
              </w:rPr>
              <w:t>50</w:t>
            </w:r>
            <w:r w:rsidRPr="00F96FCB">
              <w:rPr>
                <w:rFonts w:eastAsia="Times New Roman" w:cs="Times New Roman"/>
                <w:i/>
                <w:iCs/>
                <w:szCs w:val="24"/>
                <w:lang w:val="ro-RO"/>
              </w:rPr>
              <w:t>.</w:t>
            </w:r>
            <w:r w:rsidRPr="002A187C">
              <w:rPr>
                <w:rFonts w:eastAsia="Times New Roman" w:cs="Times New Roman"/>
                <w:i/>
                <w:iCs/>
                <w:szCs w:val="24"/>
                <w:lang w:val="ro-RO"/>
              </w:rPr>
              <w:t>863</w:t>
            </w:r>
            <w:r w:rsidRPr="00F96FCB">
              <w:rPr>
                <w:rFonts w:eastAsia="Times New Roman" w:cs="Times New Roman"/>
                <w:i/>
                <w:iCs/>
                <w:szCs w:val="24"/>
                <w:lang w:val="ro-RO"/>
              </w:rPr>
              <w:t>.</w:t>
            </w:r>
            <w:r w:rsidRPr="002A187C">
              <w:rPr>
                <w:rFonts w:eastAsia="Times New Roman" w:cs="Times New Roman"/>
                <w:i/>
                <w:iCs/>
                <w:szCs w:val="24"/>
                <w:lang w:val="ro-RO"/>
              </w:rPr>
              <w:t>980</w:t>
            </w:r>
          </w:p>
        </w:tc>
      </w:tr>
      <w:tr w:rsidR="006A26E4" w:rsidRPr="00F96FCB" w:rsidTr="00E632D2">
        <w:trPr>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b/>
                <w:bCs/>
                <w:i/>
                <w:iCs/>
                <w:szCs w:val="24"/>
                <w:lang w:val="ro-RO"/>
              </w:rPr>
            </w:pPr>
            <w:r w:rsidRPr="002A187C">
              <w:rPr>
                <w:rFonts w:eastAsia="Times New Roman" w:cs="Times New Roman"/>
                <w:b/>
                <w:bCs/>
                <w:i/>
                <w:iCs/>
                <w:szCs w:val="24"/>
                <w:lang w:val="ro-RO"/>
              </w:rPr>
              <w:t>2014</w:t>
            </w:r>
          </w:p>
        </w:tc>
        <w:tc>
          <w:tcPr>
            <w:tcW w:w="35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i/>
                <w:iCs/>
                <w:szCs w:val="24"/>
                <w:lang w:val="ro-RO"/>
              </w:rPr>
              <w:t>43</w:t>
            </w:r>
            <w:r w:rsidRPr="00F96FCB">
              <w:rPr>
                <w:rFonts w:eastAsia="Times New Roman" w:cs="Times New Roman"/>
                <w:i/>
                <w:iCs/>
                <w:szCs w:val="24"/>
                <w:lang w:val="ro-RO"/>
              </w:rPr>
              <w:t>.</w:t>
            </w:r>
            <w:r w:rsidRPr="002A187C">
              <w:rPr>
                <w:rFonts w:eastAsia="Times New Roman" w:cs="Times New Roman"/>
                <w:i/>
                <w:iCs/>
                <w:szCs w:val="24"/>
                <w:lang w:val="ro-RO"/>
              </w:rPr>
              <w:t>785</w:t>
            </w:r>
            <w:r w:rsidRPr="00F96FCB">
              <w:rPr>
                <w:rFonts w:eastAsia="Times New Roman" w:cs="Times New Roman"/>
                <w:i/>
                <w:iCs/>
                <w:szCs w:val="24"/>
                <w:lang w:val="ro-RO"/>
              </w:rPr>
              <w:t>.</w:t>
            </w:r>
            <w:r w:rsidRPr="002A187C">
              <w:rPr>
                <w:rFonts w:eastAsia="Times New Roman" w:cs="Times New Roman"/>
                <w:i/>
                <w:iCs/>
                <w:szCs w:val="24"/>
                <w:lang w:val="ro-RO"/>
              </w:rPr>
              <w:t>650</w:t>
            </w:r>
          </w:p>
        </w:tc>
      </w:tr>
      <w:tr w:rsidR="006A26E4" w:rsidRPr="00F96FCB" w:rsidTr="00E632D2">
        <w:trPr>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F96FCB" w:rsidRDefault="006A26E4" w:rsidP="006A26E4">
            <w:pPr>
              <w:widowControl w:val="0"/>
              <w:autoSpaceDE w:val="0"/>
              <w:autoSpaceDN w:val="0"/>
              <w:adjustRightInd w:val="0"/>
              <w:spacing w:after="0" w:line="360" w:lineRule="auto"/>
              <w:rPr>
                <w:rFonts w:eastAsia="Times New Roman" w:cs="Times New Roman"/>
                <w:b/>
                <w:bCs/>
                <w:i/>
                <w:iCs/>
                <w:szCs w:val="24"/>
                <w:lang w:val="ro-RO"/>
              </w:rPr>
            </w:pPr>
            <w:r w:rsidRPr="00F96FCB">
              <w:rPr>
                <w:rFonts w:eastAsia="Times New Roman" w:cs="Times New Roman"/>
                <w:b/>
                <w:bCs/>
                <w:i/>
                <w:iCs/>
                <w:szCs w:val="24"/>
                <w:lang w:val="ro-RO"/>
              </w:rPr>
              <w:t>2015</w:t>
            </w:r>
          </w:p>
        </w:tc>
        <w:tc>
          <w:tcPr>
            <w:tcW w:w="35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i/>
                <w:iCs/>
                <w:szCs w:val="24"/>
                <w:lang w:val="ro-RO"/>
              </w:rPr>
              <w:t>32.321.865</w:t>
            </w:r>
          </w:p>
        </w:tc>
      </w:tr>
      <w:tr w:rsidR="006A26E4" w:rsidRPr="00F96FCB" w:rsidTr="00E632D2">
        <w:trPr>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F96FCB" w:rsidRDefault="006A26E4" w:rsidP="006A26E4">
            <w:pPr>
              <w:widowControl w:val="0"/>
              <w:autoSpaceDE w:val="0"/>
              <w:autoSpaceDN w:val="0"/>
              <w:adjustRightInd w:val="0"/>
              <w:spacing w:after="0" w:line="360" w:lineRule="auto"/>
              <w:rPr>
                <w:rFonts w:eastAsia="Times New Roman" w:cs="Times New Roman"/>
                <w:b/>
                <w:bCs/>
                <w:i/>
                <w:iCs/>
                <w:szCs w:val="24"/>
                <w:lang w:val="ro-RO"/>
              </w:rPr>
            </w:pPr>
            <w:r w:rsidRPr="00F96FCB">
              <w:rPr>
                <w:rFonts w:eastAsia="Times New Roman" w:cs="Times New Roman"/>
                <w:b/>
                <w:bCs/>
                <w:i/>
                <w:iCs/>
                <w:szCs w:val="24"/>
                <w:lang w:val="ro-RO"/>
              </w:rPr>
              <w:t>2016</w:t>
            </w:r>
          </w:p>
        </w:tc>
        <w:tc>
          <w:tcPr>
            <w:tcW w:w="35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i/>
                <w:iCs/>
                <w:szCs w:val="24"/>
                <w:lang w:val="ro-RO"/>
              </w:rPr>
              <w:t>35.185.322</w:t>
            </w:r>
          </w:p>
        </w:tc>
      </w:tr>
      <w:tr w:rsidR="00F06EF7" w:rsidRPr="00F96FCB" w:rsidTr="00E632D2">
        <w:trPr>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F06EF7" w:rsidRPr="00F96FCB" w:rsidRDefault="00F06EF7" w:rsidP="006A26E4">
            <w:pPr>
              <w:widowControl w:val="0"/>
              <w:autoSpaceDE w:val="0"/>
              <w:autoSpaceDN w:val="0"/>
              <w:adjustRightInd w:val="0"/>
              <w:spacing w:after="0" w:line="360" w:lineRule="auto"/>
              <w:rPr>
                <w:rFonts w:eastAsia="Times New Roman" w:cs="Times New Roman"/>
                <w:b/>
                <w:bCs/>
                <w:i/>
                <w:iCs/>
                <w:szCs w:val="24"/>
                <w:lang w:val="ro-RO"/>
              </w:rPr>
            </w:pPr>
            <w:r>
              <w:rPr>
                <w:rFonts w:eastAsia="Times New Roman" w:cs="Times New Roman"/>
                <w:b/>
                <w:bCs/>
                <w:i/>
                <w:iCs/>
                <w:szCs w:val="24"/>
                <w:lang w:val="ro-RO"/>
              </w:rPr>
              <w:t>2017</w:t>
            </w:r>
          </w:p>
        </w:tc>
        <w:tc>
          <w:tcPr>
            <w:tcW w:w="35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F06EF7" w:rsidRPr="002A187C" w:rsidRDefault="00E3735B" w:rsidP="006A26E4">
            <w:pPr>
              <w:widowControl w:val="0"/>
              <w:autoSpaceDE w:val="0"/>
              <w:autoSpaceDN w:val="0"/>
              <w:adjustRightInd w:val="0"/>
              <w:spacing w:after="0" w:line="360" w:lineRule="auto"/>
              <w:rPr>
                <w:rFonts w:eastAsia="Times New Roman" w:cs="Times New Roman"/>
                <w:i/>
                <w:iCs/>
                <w:szCs w:val="24"/>
                <w:lang w:val="ro-RO"/>
              </w:rPr>
            </w:pPr>
            <w:r w:rsidRPr="00E3735B">
              <w:rPr>
                <w:rFonts w:eastAsia="Times New Roman" w:cs="Times New Roman"/>
                <w:i/>
                <w:iCs/>
                <w:szCs w:val="24"/>
                <w:lang w:val="ro-RO"/>
              </w:rPr>
              <w:t>30.954.355</w:t>
            </w:r>
          </w:p>
        </w:tc>
      </w:tr>
    </w:tbl>
    <w:p w:rsidR="006A26E4" w:rsidRPr="0098293B" w:rsidRDefault="006A26E4" w:rsidP="00D17565">
      <w:pPr>
        <w:widowControl w:val="0"/>
        <w:autoSpaceDE w:val="0"/>
        <w:autoSpaceDN w:val="0"/>
        <w:adjustRightInd w:val="0"/>
        <w:spacing w:after="0" w:line="240" w:lineRule="auto"/>
        <w:rPr>
          <w:rFonts w:eastAsia="Times New Roman" w:cs="Times New Roman"/>
          <w:i/>
          <w:iCs/>
          <w:szCs w:val="24"/>
          <w:lang w:val="ro-RO"/>
        </w:rPr>
      </w:pPr>
      <w:r w:rsidRPr="002A187C">
        <w:rPr>
          <w:rFonts w:eastAsia="Times New Roman" w:cs="Times New Roman"/>
          <w:i/>
          <w:iCs/>
          <w:szCs w:val="24"/>
          <w:lang w:val="ro-RO"/>
        </w:rPr>
        <w:t xml:space="preserve">Sursa consumurilor pe piaţa reglementată: rapoartele ANRE </w:t>
      </w:r>
      <w:r w:rsidR="00A92D68">
        <w:rPr>
          <w:rFonts w:eastAsia="Times New Roman" w:cs="Times New Roman"/>
          <w:i/>
          <w:iCs/>
          <w:szCs w:val="24"/>
          <w:lang w:val="ro-RO"/>
        </w:rPr>
        <w:t xml:space="preserve">lunare/anuale </w:t>
      </w:r>
      <w:r w:rsidRPr="002A187C">
        <w:rPr>
          <w:rFonts w:eastAsia="Times New Roman" w:cs="Times New Roman"/>
          <w:i/>
          <w:iCs/>
          <w:szCs w:val="24"/>
          <w:lang w:val="ro-RO"/>
        </w:rPr>
        <w:t>de monitorizare ale pieţei de gaze</w:t>
      </w:r>
      <w:r w:rsidRPr="00F96FCB">
        <w:rPr>
          <w:rFonts w:eastAsia="Times New Roman" w:cs="Times New Roman"/>
          <w:i/>
          <w:iCs/>
          <w:szCs w:val="24"/>
          <w:lang w:val="ro-RO"/>
        </w:rPr>
        <w:t>;  Raport activitate ANRE 2016</w:t>
      </w:r>
      <w:r w:rsidR="00E632D2">
        <w:rPr>
          <w:rFonts w:eastAsia="Times New Roman" w:cs="Times New Roman"/>
          <w:i/>
          <w:iCs/>
          <w:szCs w:val="24"/>
          <w:lang w:val="ro-RO"/>
        </w:rPr>
        <w:t xml:space="preserve">, </w:t>
      </w:r>
      <w:r w:rsidR="00F06EF7">
        <w:rPr>
          <w:rFonts w:eastAsia="Times New Roman" w:cs="Times New Roman"/>
          <w:i/>
          <w:iCs/>
          <w:szCs w:val="24"/>
          <w:lang w:val="ro-RO"/>
        </w:rPr>
        <w:t>2017</w:t>
      </w:r>
    </w:p>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p>
    <w:p w:rsidR="006A26E4" w:rsidRPr="002A187C" w:rsidRDefault="006A26E4" w:rsidP="00F4004E">
      <w:pPr>
        <w:widowControl w:val="0"/>
        <w:autoSpaceDE w:val="0"/>
        <w:autoSpaceDN w:val="0"/>
        <w:adjustRightInd w:val="0"/>
        <w:spacing w:after="0" w:line="240" w:lineRule="auto"/>
        <w:rPr>
          <w:rFonts w:eastAsia="Times New Roman" w:cs="Times New Roman"/>
          <w:i/>
          <w:iCs/>
          <w:szCs w:val="24"/>
          <w:lang w:val="ro-RO"/>
        </w:rPr>
      </w:pPr>
      <w:r w:rsidRPr="002A187C">
        <w:rPr>
          <w:rFonts w:eastAsia="Times New Roman" w:cs="Times New Roman"/>
          <w:i/>
          <w:iCs/>
          <w:szCs w:val="24"/>
          <w:lang w:val="ro-RO"/>
        </w:rPr>
        <w:t xml:space="preserve">Ponderea </w:t>
      </w:r>
      <w:r w:rsidR="005E5290" w:rsidRPr="002A187C">
        <w:rPr>
          <w:rFonts w:eastAsia="Times New Roman" w:cs="Times New Roman"/>
          <w:i/>
          <w:iCs/>
          <w:szCs w:val="24"/>
          <w:lang w:val="ro-RO"/>
        </w:rPr>
        <w:t>c</w:t>
      </w:r>
      <w:r w:rsidR="005E5290">
        <w:rPr>
          <w:rFonts w:eastAsia="Times New Roman" w:cs="Times New Roman"/>
          <w:i/>
          <w:iCs/>
          <w:szCs w:val="24"/>
          <w:lang w:val="ro-RO"/>
        </w:rPr>
        <w:t>lienților</w:t>
      </w:r>
      <w:r w:rsidR="005E5290" w:rsidRPr="002A187C">
        <w:rPr>
          <w:rFonts w:eastAsia="Times New Roman" w:cs="Times New Roman"/>
          <w:i/>
          <w:iCs/>
          <w:szCs w:val="24"/>
          <w:lang w:val="ro-RO"/>
        </w:rPr>
        <w:t xml:space="preserve"> </w:t>
      </w:r>
      <w:r w:rsidRPr="002A187C">
        <w:rPr>
          <w:rFonts w:eastAsia="Times New Roman" w:cs="Times New Roman"/>
          <w:i/>
          <w:iCs/>
          <w:szCs w:val="24"/>
          <w:lang w:val="ro-RO"/>
        </w:rPr>
        <w:t xml:space="preserve">protejați în total consum, în </w:t>
      </w:r>
      <w:r w:rsidR="0011677B">
        <w:rPr>
          <w:rFonts w:eastAsia="Times New Roman" w:cs="Times New Roman"/>
          <w:i/>
          <w:iCs/>
          <w:szCs w:val="24"/>
          <w:lang w:val="ro-RO"/>
        </w:rPr>
        <w:t xml:space="preserve">perioada </w:t>
      </w:r>
      <w:r w:rsidRPr="002A187C">
        <w:rPr>
          <w:rFonts w:eastAsia="Times New Roman" w:cs="Times New Roman"/>
          <w:i/>
          <w:iCs/>
          <w:szCs w:val="24"/>
          <w:lang w:val="ro-RO"/>
        </w:rPr>
        <w:t>2016</w:t>
      </w:r>
      <w:r w:rsidR="0011677B">
        <w:rPr>
          <w:rFonts w:eastAsia="Times New Roman" w:cs="Times New Roman"/>
          <w:i/>
          <w:iCs/>
          <w:szCs w:val="24"/>
          <w:lang w:val="ro-RO"/>
        </w:rPr>
        <w:t>-2017</w:t>
      </w:r>
      <w:r w:rsidRPr="002A187C">
        <w:rPr>
          <w:rFonts w:eastAsia="Times New Roman" w:cs="Times New Roman"/>
          <w:i/>
          <w:iCs/>
          <w:szCs w:val="24"/>
          <w:lang w:val="ro-RO"/>
        </w:rPr>
        <w:t>, se prezintă după cum urmează:</w:t>
      </w:r>
    </w:p>
    <w:tbl>
      <w:tblPr>
        <w:tblStyle w:val="TableGrid"/>
        <w:tblW w:w="0" w:type="auto"/>
        <w:shd w:val="clear" w:color="auto" w:fill="C6D9F1" w:themeFill="text2" w:themeFillTint="33"/>
        <w:tblLayout w:type="fixed"/>
        <w:tblLook w:val="04A0" w:firstRow="1" w:lastRow="0" w:firstColumn="1" w:lastColumn="0" w:noHBand="0" w:noVBand="1"/>
      </w:tblPr>
      <w:tblGrid>
        <w:gridCol w:w="959"/>
        <w:gridCol w:w="1276"/>
        <w:gridCol w:w="992"/>
        <w:gridCol w:w="1134"/>
        <w:gridCol w:w="992"/>
        <w:gridCol w:w="1134"/>
        <w:gridCol w:w="1276"/>
        <w:gridCol w:w="1559"/>
      </w:tblGrid>
      <w:tr w:rsidR="00D06864" w:rsidRPr="00F96FCB" w:rsidTr="00450EE9">
        <w:tc>
          <w:tcPr>
            <w:tcW w:w="959" w:type="dxa"/>
            <w:shd w:val="clear" w:color="auto" w:fill="C6D9F1" w:themeFill="text2" w:themeFillTint="33"/>
          </w:tcPr>
          <w:p w:rsidR="004514B8" w:rsidRPr="00450EE9" w:rsidRDefault="00D06864" w:rsidP="006A26E4">
            <w:pPr>
              <w:widowControl w:val="0"/>
              <w:autoSpaceDE w:val="0"/>
              <w:autoSpaceDN w:val="0"/>
              <w:adjustRightInd w:val="0"/>
              <w:spacing w:line="360" w:lineRule="auto"/>
              <w:jc w:val="center"/>
              <w:rPr>
                <w:iCs/>
                <w:sz w:val="20"/>
                <w:lang w:val="ro-RO"/>
              </w:rPr>
            </w:pPr>
            <w:r>
              <w:rPr>
                <w:iCs/>
                <w:sz w:val="20"/>
                <w:lang w:val="ro-RO"/>
              </w:rPr>
              <w:t>perioada</w:t>
            </w:r>
          </w:p>
        </w:tc>
        <w:tc>
          <w:tcPr>
            <w:tcW w:w="1276" w:type="dxa"/>
            <w:shd w:val="clear" w:color="auto" w:fill="C6D9F1" w:themeFill="text2" w:themeFillTint="33"/>
          </w:tcPr>
          <w:p w:rsidR="00D06864" w:rsidRDefault="004514B8" w:rsidP="006A26E4">
            <w:pPr>
              <w:widowControl w:val="0"/>
              <w:autoSpaceDE w:val="0"/>
              <w:autoSpaceDN w:val="0"/>
              <w:adjustRightInd w:val="0"/>
              <w:spacing w:line="360" w:lineRule="auto"/>
              <w:jc w:val="center"/>
              <w:rPr>
                <w:iCs/>
                <w:sz w:val="20"/>
                <w:lang w:val="ro-RO"/>
              </w:rPr>
            </w:pPr>
            <w:r w:rsidRPr="00450EE9">
              <w:rPr>
                <w:iCs/>
                <w:sz w:val="20"/>
                <w:szCs w:val="22"/>
                <w:lang w:val="ro-RO"/>
              </w:rPr>
              <w:t xml:space="preserve">Consum total </w:t>
            </w:r>
          </w:p>
          <w:p w:rsidR="004514B8" w:rsidRPr="00450EE9" w:rsidRDefault="004514B8" w:rsidP="006A26E4">
            <w:pPr>
              <w:widowControl w:val="0"/>
              <w:autoSpaceDE w:val="0"/>
              <w:autoSpaceDN w:val="0"/>
              <w:adjustRightInd w:val="0"/>
              <w:spacing w:line="360" w:lineRule="auto"/>
              <w:jc w:val="center"/>
              <w:rPr>
                <w:iCs/>
                <w:sz w:val="20"/>
                <w:lang w:val="ro-RO"/>
              </w:rPr>
            </w:pPr>
            <w:r w:rsidRPr="00450EE9">
              <w:rPr>
                <w:iCs/>
                <w:sz w:val="20"/>
                <w:szCs w:val="22"/>
                <w:lang w:val="ro-RO"/>
              </w:rPr>
              <w:t>[MWh]</w:t>
            </w:r>
          </w:p>
        </w:tc>
        <w:tc>
          <w:tcPr>
            <w:tcW w:w="992" w:type="dxa"/>
            <w:shd w:val="clear" w:color="auto" w:fill="C6D9F1" w:themeFill="text2" w:themeFillTint="33"/>
          </w:tcPr>
          <w:p w:rsidR="004514B8" w:rsidRPr="00450EE9" w:rsidRDefault="004514B8" w:rsidP="006A26E4">
            <w:pPr>
              <w:widowControl w:val="0"/>
              <w:autoSpaceDE w:val="0"/>
              <w:autoSpaceDN w:val="0"/>
              <w:adjustRightInd w:val="0"/>
              <w:spacing w:line="360" w:lineRule="auto"/>
              <w:jc w:val="center"/>
              <w:rPr>
                <w:iCs/>
                <w:sz w:val="20"/>
                <w:lang w:val="ro-RO"/>
              </w:rPr>
            </w:pPr>
            <w:r w:rsidRPr="00450EE9">
              <w:rPr>
                <w:iCs/>
                <w:sz w:val="20"/>
                <w:szCs w:val="22"/>
                <w:lang w:val="ro-RO"/>
              </w:rPr>
              <w:t>Consum casnici [%]</w:t>
            </w:r>
          </w:p>
        </w:tc>
        <w:tc>
          <w:tcPr>
            <w:tcW w:w="1134" w:type="dxa"/>
            <w:shd w:val="clear" w:color="auto" w:fill="C6D9F1" w:themeFill="text2" w:themeFillTint="33"/>
          </w:tcPr>
          <w:p w:rsidR="004514B8" w:rsidRPr="00450EE9" w:rsidRDefault="004514B8" w:rsidP="006A26E4">
            <w:pPr>
              <w:widowControl w:val="0"/>
              <w:autoSpaceDE w:val="0"/>
              <w:autoSpaceDN w:val="0"/>
              <w:adjustRightInd w:val="0"/>
              <w:spacing w:line="360" w:lineRule="auto"/>
              <w:jc w:val="center"/>
              <w:rPr>
                <w:iCs/>
                <w:sz w:val="20"/>
                <w:lang w:val="ro-RO"/>
              </w:rPr>
            </w:pPr>
            <w:r w:rsidRPr="00450EE9">
              <w:rPr>
                <w:iCs/>
                <w:sz w:val="20"/>
                <w:szCs w:val="22"/>
                <w:lang w:val="ro-RO"/>
              </w:rPr>
              <w:t>Consum casnici [MWh]</w:t>
            </w:r>
          </w:p>
        </w:tc>
        <w:tc>
          <w:tcPr>
            <w:tcW w:w="992" w:type="dxa"/>
            <w:shd w:val="clear" w:color="auto" w:fill="C6D9F1" w:themeFill="text2" w:themeFillTint="33"/>
          </w:tcPr>
          <w:p w:rsidR="004514B8" w:rsidRPr="00450EE9" w:rsidRDefault="004514B8" w:rsidP="006A26E4">
            <w:pPr>
              <w:widowControl w:val="0"/>
              <w:autoSpaceDE w:val="0"/>
              <w:autoSpaceDN w:val="0"/>
              <w:adjustRightInd w:val="0"/>
              <w:spacing w:line="360" w:lineRule="auto"/>
              <w:jc w:val="center"/>
              <w:rPr>
                <w:iCs/>
                <w:sz w:val="20"/>
                <w:lang w:val="ro-RO"/>
              </w:rPr>
            </w:pPr>
            <w:r w:rsidRPr="00450EE9">
              <w:rPr>
                <w:iCs/>
                <w:sz w:val="20"/>
                <w:szCs w:val="22"/>
                <w:lang w:val="ro-RO"/>
              </w:rPr>
              <w:t>Consum servicii esențiale</w:t>
            </w:r>
          </w:p>
          <w:p w:rsidR="004514B8" w:rsidRPr="00450EE9" w:rsidRDefault="004514B8" w:rsidP="006A26E4">
            <w:pPr>
              <w:widowControl w:val="0"/>
              <w:autoSpaceDE w:val="0"/>
              <w:autoSpaceDN w:val="0"/>
              <w:adjustRightInd w:val="0"/>
              <w:spacing w:line="360" w:lineRule="auto"/>
              <w:jc w:val="center"/>
              <w:rPr>
                <w:iCs/>
                <w:sz w:val="20"/>
                <w:lang w:val="ro-RO"/>
              </w:rPr>
            </w:pPr>
            <w:r w:rsidRPr="00450EE9">
              <w:rPr>
                <w:iCs/>
                <w:sz w:val="20"/>
                <w:szCs w:val="22"/>
                <w:lang w:val="ro-RO"/>
              </w:rPr>
              <w:t>[%]</w:t>
            </w:r>
          </w:p>
        </w:tc>
        <w:tc>
          <w:tcPr>
            <w:tcW w:w="1134" w:type="dxa"/>
            <w:shd w:val="clear" w:color="auto" w:fill="C6D9F1" w:themeFill="text2" w:themeFillTint="33"/>
          </w:tcPr>
          <w:p w:rsidR="004514B8" w:rsidRPr="00450EE9" w:rsidRDefault="004514B8" w:rsidP="006A26E4">
            <w:pPr>
              <w:widowControl w:val="0"/>
              <w:autoSpaceDE w:val="0"/>
              <w:autoSpaceDN w:val="0"/>
              <w:adjustRightInd w:val="0"/>
              <w:spacing w:line="360" w:lineRule="auto"/>
              <w:jc w:val="center"/>
              <w:rPr>
                <w:iCs/>
                <w:sz w:val="20"/>
                <w:lang w:val="ro-RO"/>
              </w:rPr>
            </w:pPr>
            <w:r w:rsidRPr="00450EE9">
              <w:rPr>
                <w:iCs/>
                <w:sz w:val="20"/>
                <w:szCs w:val="22"/>
                <w:lang w:val="ro-RO"/>
              </w:rPr>
              <w:t>Consum servicii esențiale [MWh]</w:t>
            </w:r>
          </w:p>
        </w:tc>
        <w:tc>
          <w:tcPr>
            <w:tcW w:w="1276" w:type="dxa"/>
            <w:shd w:val="clear" w:color="auto" w:fill="C6D9F1" w:themeFill="text2" w:themeFillTint="33"/>
          </w:tcPr>
          <w:p w:rsidR="004514B8" w:rsidRPr="00450EE9" w:rsidRDefault="004514B8" w:rsidP="006A26E4">
            <w:pPr>
              <w:widowControl w:val="0"/>
              <w:autoSpaceDE w:val="0"/>
              <w:autoSpaceDN w:val="0"/>
              <w:adjustRightInd w:val="0"/>
              <w:spacing w:line="360" w:lineRule="auto"/>
              <w:jc w:val="center"/>
              <w:rPr>
                <w:iCs/>
                <w:sz w:val="20"/>
                <w:lang w:val="ro-RO"/>
              </w:rPr>
            </w:pPr>
            <w:r w:rsidRPr="00450EE9">
              <w:rPr>
                <w:iCs/>
                <w:sz w:val="20"/>
                <w:szCs w:val="22"/>
                <w:lang w:val="ro-RO"/>
              </w:rPr>
              <w:t>Consum</w:t>
            </w:r>
            <w:r w:rsidR="00D06864">
              <w:rPr>
                <w:iCs/>
                <w:sz w:val="20"/>
                <w:lang w:val="ro-RO"/>
              </w:rPr>
              <w:t>.</w:t>
            </w:r>
            <w:r w:rsidRPr="00450EE9">
              <w:rPr>
                <w:iCs/>
                <w:sz w:val="20"/>
                <w:szCs w:val="22"/>
                <w:lang w:val="ro-RO"/>
              </w:rPr>
              <w:t xml:space="preserve"> termici pt populație [%]</w:t>
            </w:r>
          </w:p>
        </w:tc>
        <w:tc>
          <w:tcPr>
            <w:tcW w:w="1559" w:type="dxa"/>
            <w:shd w:val="clear" w:color="auto" w:fill="C6D9F1" w:themeFill="text2" w:themeFillTint="33"/>
          </w:tcPr>
          <w:p w:rsidR="004514B8" w:rsidRPr="00450EE9" w:rsidRDefault="004514B8" w:rsidP="006A26E4">
            <w:pPr>
              <w:widowControl w:val="0"/>
              <w:autoSpaceDE w:val="0"/>
              <w:autoSpaceDN w:val="0"/>
              <w:adjustRightInd w:val="0"/>
              <w:spacing w:line="360" w:lineRule="auto"/>
              <w:jc w:val="center"/>
              <w:rPr>
                <w:iCs/>
                <w:sz w:val="20"/>
                <w:lang w:val="ro-RO"/>
              </w:rPr>
            </w:pPr>
            <w:r w:rsidRPr="00450EE9">
              <w:rPr>
                <w:iCs/>
                <w:sz w:val="20"/>
                <w:szCs w:val="22"/>
                <w:lang w:val="ro-RO"/>
              </w:rPr>
              <w:t>Consum</w:t>
            </w:r>
            <w:r w:rsidR="00D06864">
              <w:rPr>
                <w:iCs/>
                <w:sz w:val="20"/>
                <w:lang w:val="ro-RO"/>
              </w:rPr>
              <w:t>.</w:t>
            </w:r>
            <w:r w:rsidRPr="00450EE9">
              <w:rPr>
                <w:iCs/>
                <w:sz w:val="20"/>
                <w:szCs w:val="22"/>
                <w:lang w:val="ro-RO"/>
              </w:rPr>
              <w:t xml:space="preserve"> termici pt populație [MWh]</w:t>
            </w:r>
          </w:p>
        </w:tc>
      </w:tr>
      <w:tr w:rsidR="00D06864" w:rsidRPr="00F96FCB" w:rsidTr="00450EE9">
        <w:tc>
          <w:tcPr>
            <w:tcW w:w="959" w:type="dxa"/>
            <w:shd w:val="clear" w:color="auto" w:fill="C6D9F1" w:themeFill="text2" w:themeFillTint="33"/>
          </w:tcPr>
          <w:p w:rsidR="001407D1" w:rsidRDefault="004514B8" w:rsidP="006A26E4">
            <w:pPr>
              <w:widowControl w:val="0"/>
              <w:autoSpaceDE w:val="0"/>
              <w:autoSpaceDN w:val="0"/>
              <w:adjustRightInd w:val="0"/>
              <w:spacing w:line="360" w:lineRule="auto"/>
              <w:jc w:val="center"/>
              <w:rPr>
                <w:iCs/>
                <w:sz w:val="20"/>
                <w:szCs w:val="22"/>
                <w:lang w:val="ro-RO"/>
              </w:rPr>
            </w:pPr>
            <w:r w:rsidRPr="00450EE9">
              <w:rPr>
                <w:iCs/>
                <w:sz w:val="20"/>
                <w:szCs w:val="22"/>
                <w:lang w:val="ro-RO"/>
              </w:rPr>
              <w:t>2016</w:t>
            </w:r>
          </w:p>
          <w:p w:rsidR="004514B8" w:rsidRPr="00450EE9" w:rsidRDefault="00D06864" w:rsidP="006A26E4">
            <w:pPr>
              <w:widowControl w:val="0"/>
              <w:autoSpaceDE w:val="0"/>
              <w:autoSpaceDN w:val="0"/>
              <w:adjustRightInd w:val="0"/>
              <w:spacing w:line="360" w:lineRule="auto"/>
              <w:jc w:val="center"/>
              <w:rPr>
                <w:iCs/>
                <w:sz w:val="20"/>
                <w:lang w:val="ro-RO"/>
              </w:rPr>
            </w:pPr>
            <w:r>
              <w:rPr>
                <w:iCs/>
                <w:sz w:val="20"/>
                <w:lang w:val="ro-RO"/>
              </w:rPr>
              <w:t>2017</w:t>
            </w:r>
          </w:p>
        </w:tc>
        <w:tc>
          <w:tcPr>
            <w:tcW w:w="1276" w:type="dxa"/>
            <w:shd w:val="clear" w:color="auto" w:fill="C6D9F1" w:themeFill="text2" w:themeFillTint="33"/>
          </w:tcPr>
          <w:p w:rsidR="004514B8" w:rsidRDefault="004514B8" w:rsidP="006A26E4">
            <w:pPr>
              <w:widowControl w:val="0"/>
              <w:autoSpaceDE w:val="0"/>
              <w:autoSpaceDN w:val="0"/>
              <w:adjustRightInd w:val="0"/>
              <w:spacing w:line="360" w:lineRule="auto"/>
              <w:jc w:val="center"/>
              <w:rPr>
                <w:iCs/>
                <w:sz w:val="20"/>
                <w:szCs w:val="22"/>
                <w:lang w:val="ro-RO"/>
              </w:rPr>
            </w:pPr>
            <w:r w:rsidRPr="00450EE9">
              <w:rPr>
                <w:iCs/>
                <w:sz w:val="20"/>
                <w:szCs w:val="22"/>
                <w:lang w:val="ro-RO"/>
              </w:rPr>
              <w:t>124.110.485</w:t>
            </w:r>
          </w:p>
          <w:p w:rsidR="001407D1" w:rsidRPr="00450EE9" w:rsidRDefault="001407D1" w:rsidP="006A26E4">
            <w:pPr>
              <w:widowControl w:val="0"/>
              <w:autoSpaceDE w:val="0"/>
              <w:autoSpaceDN w:val="0"/>
              <w:adjustRightInd w:val="0"/>
              <w:spacing w:line="360" w:lineRule="auto"/>
              <w:jc w:val="center"/>
              <w:rPr>
                <w:iCs/>
                <w:sz w:val="20"/>
                <w:lang w:val="ro-RO"/>
              </w:rPr>
            </w:pPr>
            <w:r w:rsidRPr="001407D1">
              <w:rPr>
                <w:iCs/>
                <w:sz w:val="20"/>
                <w:lang w:val="ro-RO"/>
              </w:rPr>
              <w:t>129.861.126</w:t>
            </w:r>
          </w:p>
        </w:tc>
        <w:tc>
          <w:tcPr>
            <w:tcW w:w="992" w:type="dxa"/>
            <w:shd w:val="clear" w:color="auto" w:fill="C6D9F1" w:themeFill="text2" w:themeFillTint="33"/>
          </w:tcPr>
          <w:p w:rsidR="004514B8" w:rsidRDefault="004514B8" w:rsidP="006A26E4">
            <w:pPr>
              <w:widowControl w:val="0"/>
              <w:autoSpaceDE w:val="0"/>
              <w:autoSpaceDN w:val="0"/>
              <w:adjustRightInd w:val="0"/>
              <w:spacing w:line="360" w:lineRule="auto"/>
              <w:jc w:val="center"/>
              <w:rPr>
                <w:iCs/>
                <w:sz w:val="20"/>
                <w:szCs w:val="22"/>
                <w:lang w:val="ro-RO"/>
              </w:rPr>
            </w:pPr>
            <w:r w:rsidRPr="00450EE9">
              <w:rPr>
                <w:iCs/>
                <w:sz w:val="20"/>
                <w:szCs w:val="22"/>
                <w:lang w:val="ro-RO"/>
              </w:rPr>
              <w:t>28,35</w:t>
            </w:r>
          </w:p>
          <w:p w:rsidR="0088552A" w:rsidRPr="00450EE9" w:rsidRDefault="00E3735B" w:rsidP="006A26E4">
            <w:pPr>
              <w:widowControl w:val="0"/>
              <w:autoSpaceDE w:val="0"/>
              <w:autoSpaceDN w:val="0"/>
              <w:adjustRightInd w:val="0"/>
              <w:spacing w:line="360" w:lineRule="auto"/>
              <w:jc w:val="center"/>
              <w:rPr>
                <w:iCs/>
                <w:sz w:val="20"/>
                <w:lang w:val="ro-RO"/>
              </w:rPr>
            </w:pPr>
            <w:r>
              <w:rPr>
                <w:iCs/>
                <w:sz w:val="20"/>
                <w:szCs w:val="22"/>
                <w:lang w:val="ro-RO"/>
              </w:rPr>
              <w:t>23,83</w:t>
            </w:r>
          </w:p>
        </w:tc>
        <w:tc>
          <w:tcPr>
            <w:tcW w:w="1134" w:type="dxa"/>
            <w:shd w:val="clear" w:color="auto" w:fill="C6D9F1" w:themeFill="text2" w:themeFillTint="33"/>
          </w:tcPr>
          <w:p w:rsidR="004514B8" w:rsidRDefault="004514B8" w:rsidP="006A26E4">
            <w:pPr>
              <w:widowControl w:val="0"/>
              <w:autoSpaceDE w:val="0"/>
              <w:autoSpaceDN w:val="0"/>
              <w:adjustRightInd w:val="0"/>
              <w:spacing w:line="360" w:lineRule="auto"/>
              <w:jc w:val="center"/>
              <w:rPr>
                <w:iCs/>
                <w:sz w:val="20"/>
                <w:szCs w:val="22"/>
                <w:lang w:val="ro-RO"/>
              </w:rPr>
            </w:pPr>
            <w:r w:rsidRPr="00450EE9">
              <w:rPr>
                <w:iCs/>
                <w:sz w:val="20"/>
                <w:szCs w:val="22"/>
                <w:lang w:val="ro-RO"/>
              </w:rPr>
              <w:t>35.185.322</w:t>
            </w:r>
          </w:p>
          <w:p w:rsidR="001407D1" w:rsidRPr="00450EE9" w:rsidRDefault="00E3735B" w:rsidP="006A26E4">
            <w:pPr>
              <w:widowControl w:val="0"/>
              <w:autoSpaceDE w:val="0"/>
              <w:autoSpaceDN w:val="0"/>
              <w:adjustRightInd w:val="0"/>
              <w:spacing w:line="360" w:lineRule="auto"/>
              <w:jc w:val="center"/>
              <w:rPr>
                <w:iCs/>
                <w:sz w:val="20"/>
                <w:lang w:val="ro-RO"/>
              </w:rPr>
            </w:pPr>
            <w:r w:rsidRPr="00E3735B">
              <w:rPr>
                <w:iCs/>
                <w:sz w:val="20"/>
                <w:lang w:val="ro-RO"/>
              </w:rPr>
              <w:t>30.954.355</w:t>
            </w:r>
          </w:p>
        </w:tc>
        <w:tc>
          <w:tcPr>
            <w:tcW w:w="992" w:type="dxa"/>
            <w:shd w:val="clear" w:color="auto" w:fill="C6D9F1" w:themeFill="text2" w:themeFillTint="33"/>
          </w:tcPr>
          <w:p w:rsidR="004514B8" w:rsidRDefault="004514B8" w:rsidP="006A26E4">
            <w:pPr>
              <w:widowControl w:val="0"/>
              <w:autoSpaceDE w:val="0"/>
              <w:autoSpaceDN w:val="0"/>
              <w:adjustRightInd w:val="0"/>
              <w:spacing w:line="360" w:lineRule="auto"/>
              <w:jc w:val="center"/>
              <w:rPr>
                <w:iCs/>
                <w:sz w:val="20"/>
                <w:szCs w:val="22"/>
                <w:lang w:val="ro-RO"/>
              </w:rPr>
            </w:pPr>
            <w:r w:rsidRPr="00450EE9">
              <w:rPr>
                <w:iCs/>
                <w:sz w:val="20"/>
                <w:szCs w:val="22"/>
                <w:lang w:val="ro-RO"/>
              </w:rPr>
              <w:t>10,81</w:t>
            </w:r>
          </w:p>
          <w:p w:rsidR="00E3735B" w:rsidRPr="00450EE9" w:rsidRDefault="00E3735B" w:rsidP="006A26E4">
            <w:pPr>
              <w:widowControl w:val="0"/>
              <w:autoSpaceDE w:val="0"/>
              <w:autoSpaceDN w:val="0"/>
              <w:adjustRightInd w:val="0"/>
              <w:spacing w:line="360" w:lineRule="auto"/>
              <w:jc w:val="center"/>
              <w:rPr>
                <w:iCs/>
                <w:sz w:val="20"/>
                <w:lang w:val="ro-RO"/>
              </w:rPr>
            </w:pPr>
            <w:r>
              <w:rPr>
                <w:iCs/>
                <w:sz w:val="20"/>
                <w:szCs w:val="22"/>
                <w:lang w:val="ro-RO"/>
              </w:rPr>
              <w:t>3,62</w:t>
            </w:r>
          </w:p>
        </w:tc>
        <w:tc>
          <w:tcPr>
            <w:tcW w:w="1134" w:type="dxa"/>
            <w:shd w:val="clear" w:color="auto" w:fill="C6D9F1" w:themeFill="text2" w:themeFillTint="33"/>
          </w:tcPr>
          <w:p w:rsidR="004514B8" w:rsidRDefault="004514B8" w:rsidP="006A26E4">
            <w:pPr>
              <w:widowControl w:val="0"/>
              <w:autoSpaceDE w:val="0"/>
              <w:autoSpaceDN w:val="0"/>
              <w:adjustRightInd w:val="0"/>
              <w:spacing w:line="360" w:lineRule="auto"/>
              <w:jc w:val="center"/>
              <w:rPr>
                <w:iCs/>
                <w:sz w:val="20"/>
                <w:szCs w:val="22"/>
                <w:lang w:val="ro-RO"/>
              </w:rPr>
            </w:pPr>
            <w:r w:rsidRPr="00450EE9">
              <w:rPr>
                <w:iCs/>
                <w:sz w:val="20"/>
                <w:szCs w:val="22"/>
                <w:lang w:val="ro-RO"/>
              </w:rPr>
              <w:t>13.418.374</w:t>
            </w:r>
          </w:p>
          <w:p w:rsidR="00E3735B" w:rsidRPr="00450EE9" w:rsidRDefault="00E3735B" w:rsidP="006A26E4">
            <w:pPr>
              <w:widowControl w:val="0"/>
              <w:autoSpaceDE w:val="0"/>
              <w:autoSpaceDN w:val="0"/>
              <w:adjustRightInd w:val="0"/>
              <w:spacing w:line="360" w:lineRule="auto"/>
              <w:jc w:val="center"/>
              <w:rPr>
                <w:iCs/>
                <w:sz w:val="20"/>
                <w:lang w:val="ro-RO"/>
              </w:rPr>
            </w:pPr>
            <w:r w:rsidRPr="00E3735B">
              <w:rPr>
                <w:iCs/>
                <w:sz w:val="20"/>
                <w:lang w:val="ro-RO"/>
              </w:rPr>
              <w:t>4.705.200</w:t>
            </w:r>
          </w:p>
        </w:tc>
        <w:tc>
          <w:tcPr>
            <w:tcW w:w="1276" w:type="dxa"/>
            <w:shd w:val="clear" w:color="auto" w:fill="C6D9F1" w:themeFill="text2" w:themeFillTint="33"/>
          </w:tcPr>
          <w:p w:rsidR="004514B8" w:rsidRDefault="004514B8" w:rsidP="006A26E4">
            <w:pPr>
              <w:widowControl w:val="0"/>
              <w:autoSpaceDE w:val="0"/>
              <w:autoSpaceDN w:val="0"/>
              <w:adjustRightInd w:val="0"/>
              <w:spacing w:line="360" w:lineRule="auto"/>
              <w:jc w:val="center"/>
              <w:rPr>
                <w:iCs/>
                <w:sz w:val="20"/>
                <w:szCs w:val="22"/>
                <w:lang w:val="ro-RO"/>
              </w:rPr>
            </w:pPr>
            <w:r w:rsidRPr="00450EE9">
              <w:rPr>
                <w:iCs/>
                <w:sz w:val="20"/>
                <w:szCs w:val="22"/>
                <w:lang w:val="ro-RO"/>
              </w:rPr>
              <w:t>14,45</w:t>
            </w:r>
          </w:p>
          <w:p w:rsidR="00E3735B" w:rsidRPr="00450EE9" w:rsidRDefault="00E3735B" w:rsidP="006A26E4">
            <w:pPr>
              <w:widowControl w:val="0"/>
              <w:autoSpaceDE w:val="0"/>
              <w:autoSpaceDN w:val="0"/>
              <w:adjustRightInd w:val="0"/>
              <w:spacing w:line="360" w:lineRule="auto"/>
              <w:jc w:val="center"/>
              <w:rPr>
                <w:iCs/>
                <w:sz w:val="20"/>
                <w:lang w:val="ro-RO"/>
              </w:rPr>
            </w:pPr>
            <w:r>
              <w:rPr>
                <w:iCs/>
                <w:sz w:val="20"/>
                <w:szCs w:val="22"/>
                <w:lang w:val="ro-RO"/>
              </w:rPr>
              <w:t>9,97</w:t>
            </w:r>
          </w:p>
        </w:tc>
        <w:tc>
          <w:tcPr>
            <w:tcW w:w="1559" w:type="dxa"/>
            <w:shd w:val="clear" w:color="auto" w:fill="C6D9F1" w:themeFill="text2" w:themeFillTint="33"/>
          </w:tcPr>
          <w:p w:rsidR="004514B8" w:rsidRDefault="004514B8" w:rsidP="006A26E4">
            <w:pPr>
              <w:widowControl w:val="0"/>
              <w:autoSpaceDE w:val="0"/>
              <w:autoSpaceDN w:val="0"/>
              <w:adjustRightInd w:val="0"/>
              <w:spacing w:line="360" w:lineRule="auto"/>
              <w:jc w:val="center"/>
              <w:rPr>
                <w:iCs/>
                <w:sz w:val="20"/>
                <w:szCs w:val="22"/>
                <w:lang w:val="ro-RO"/>
              </w:rPr>
            </w:pPr>
            <w:r w:rsidRPr="00450EE9">
              <w:rPr>
                <w:iCs/>
                <w:sz w:val="20"/>
                <w:szCs w:val="22"/>
                <w:lang w:val="ro-RO"/>
              </w:rPr>
              <w:t>17.935.617</w:t>
            </w:r>
          </w:p>
          <w:p w:rsidR="00E3735B" w:rsidRPr="00450EE9" w:rsidRDefault="00E3735B" w:rsidP="006A26E4">
            <w:pPr>
              <w:widowControl w:val="0"/>
              <w:autoSpaceDE w:val="0"/>
              <w:autoSpaceDN w:val="0"/>
              <w:adjustRightInd w:val="0"/>
              <w:spacing w:line="360" w:lineRule="auto"/>
              <w:jc w:val="center"/>
              <w:rPr>
                <w:iCs/>
                <w:sz w:val="20"/>
                <w:lang w:val="ro-RO"/>
              </w:rPr>
            </w:pPr>
            <w:r w:rsidRPr="00E3735B">
              <w:rPr>
                <w:iCs/>
                <w:sz w:val="20"/>
                <w:lang w:val="ro-RO"/>
              </w:rPr>
              <w:t>12.958.437</w:t>
            </w:r>
          </w:p>
        </w:tc>
      </w:tr>
    </w:tbl>
    <w:p w:rsidR="006A26E4" w:rsidRDefault="000A6A37" w:rsidP="000A6A37">
      <w:pPr>
        <w:widowControl w:val="0"/>
        <w:autoSpaceDE w:val="0"/>
        <w:autoSpaceDN w:val="0"/>
        <w:adjustRightInd w:val="0"/>
        <w:spacing w:after="0" w:line="240" w:lineRule="auto"/>
        <w:rPr>
          <w:rFonts w:eastAsia="Times New Roman" w:cs="Times New Roman"/>
          <w:i/>
          <w:iCs/>
          <w:szCs w:val="24"/>
          <w:lang w:val="ro-RO"/>
        </w:rPr>
      </w:pPr>
      <w:r w:rsidRPr="002A187C">
        <w:rPr>
          <w:rFonts w:eastAsia="Times New Roman" w:cs="Times New Roman"/>
          <w:i/>
          <w:iCs/>
          <w:szCs w:val="24"/>
          <w:lang w:val="ro-RO"/>
        </w:rPr>
        <w:t xml:space="preserve">Sursa consumurilor pe piaţa reglementată: rapoartele ANRE </w:t>
      </w:r>
      <w:r>
        <w:rPr>
          <w:rFonts w:eastAsia="Times New Roman" w:cs="Times New Roman"/>
          <w:i/>
          <w:iCs/>
          <w:szCs w:val="24"/>
          <w:lang w:val="ro-RO"/>
        </w:rPr>
        <w:t xml:space="preserve">lunare/anuale </w:t>
      </w:r>
      <w:r w:rsidRPr="002A187C">
        <w:rPr>
          <w:rFonts w:eastAsia="Times New Roman" w:cs="Times New Roman"/>
          <w:i/>
          <w:iCs/>
          <w:szCs w:val="24"/>
          <w:lang w:val="ro-RO"/>
        </w:rPr>
        <w:t>de monitorizare ale pieţei de gaze</w:t>
      </w:r>
      <w:r w:rsidRPr="00F96FCB">
        <w:rPr>
          <w:rFonts w:eastAsia="Times New Roman" w:cs="Times New Roman"/>
          <w:i/>
          <w:iCs/>
          <w:szCs w:val="24"/>
          <w:lang w:val="ro-RO"/>
        </w:rPr>
        <w:t>;  Raport activitate ANRE 2016</w:t>
      </w:r>
      <w:r w:rsidR="00F06EF7">
        <w:rPr>
          <w:rFonts w:eastAsia="Times New Roman" w:cs="Times New Roman"/>
          <w:i/>
          <w:iCs/>
          <w:szCs w:val="24"/>
          <w:lang w:val="ro-RO"/>
        </w:rPr>
        <w:t>-2017</w:t>
      </w:r>
    </w:p>
    <w:p w:rsidR="004514B8" w:rsidRDefault="004514B8" w:rsidP="000A6A37">
      <w:pPr>
        <w:widowControl w:val="0"/>
        <w:autoSpaceDE w:val="0"/>
        <w:autoSpaceDN w:val="0"/>
        <w:adjustRightInd w:val="0"/>
        <w:spacing w:after="0" w:line="240" w:lineRule="auto"/>
        <w:rPr>
          <w:rFonts w:eastAsia="Times New Roman" w:cs="Times New Roman"/>
          <w:i/>
          <w:iCs/>
          <w:szCs w:val="24"/>
          <w:lang w:val="ro-RO"/>
        </w:rPr>
      </w:pPr>
    </w:p>
    <w:p w:rsidR="004514B8" w:rsidRDefault="004514B8" w:rsidP="000A6A37">
      <w:pPr>
        <w:widowControl w:val="0"/>
        <w:autoSpaceDE w:val="0"/>
        <w:autoSpaceDN w:val="0"/>
        <w:adjustRightInd w:val="0"/>
        <w:spacing w:after="0" w:line="240" w:lineRule="auto"/>
        <w:rPr>
          <w:rFonts w:eastAsia="Times New Roman" w:cs="Times New Roman"/>
          <w:i/>
          <w:iCs/>
          <w:szCs w:val="24"/>
          <w:lang w:val="ro-RO"/>
        </w:rPr>
      </w:pPr>
      <w:r w:rsidRPr="004514B8">
        <w:rPr>
          <w:rFonts w:eastAsia="Times New Roman" w:cs="Times New Roman"/>
          <w:i/>
          <w:iCs/>
          <w:szCs w:val="24"/>
          <w:lang w:val="ro-RO"/>
        </w:rPr>
        <w:t>Pondere</w:t>
      </w:r>
      <w:r w:rsidR="005E5290">
        <w:rPr>
          <w:rFonts w:eastAsia="Times New Roman" w:cs="Times New Roman"/>
          <w:i/>
          <w:iCs/>
          <w:szCs w:val="24"/>
          <w:lang w:val="ro-RO"/>
        </w:rPr>
        <w:t>a</w:t>
      </w:r>
      <w:r w:rsidRPr="004514B8">
        <w:rPr>
          <w:rFonts w:eastAsia="Times New Roman" w:cs="Times New Roman"/>
          <w:i/>
          <w:iCs/>
          <w:szCs w:val="24"/>
          <w:lang w:val="ro-RO"/>
        </w:rPr>
        <w:t xml:space="preserve"> </w:t>
      </w:r>
      <w:r w:rsidR="005E5290" w:rsidRPr="004514B8">
        <w:rPr>
          <w:rFonts w:eastAsia="Times New Roman" w:cs="Times New Roman"/>
          <w:i/>
          <w:iCs/>
          <w:szCs w:val="24"/>
          <w:lang w:val="ro-RO"/>
        </w:rPr>
        <w:t>c</w:t>
      </w:r>
      <w:r w:rsidR="005E5290">
        <w:rPr>
          <w:rFonts w:eastAsia="Times New Roman" w:cs="Times New Roman"/>
          <w:i/>
          <w:iCs/>
          <w:szCs w:val="24"/>
          <w:lang w:val="ro-RO"/>
        </w:rPr>
        <w:t>lienților</w:t>
      </w:r>
      <w:r w:rsidR="005E5290" w:rsidRPr="004514B8">
        <w:rPr>
          <w:rFonts w:eastAsia="Times New Roman" w:cs="Times New Roman"/>
          <w:i/>
          <w:iCs/>
          <w:szCs w:val="24"/>
          <w:lang w:val="ro-RO"/>
        </w:rPr>
        <w:t xml:space="preserve"> </w:t>
      </w:r>
      <w:r w:rsidRPr="004514B8">
        <w:rPr>
          <w:rFonts w:eastAsia="Times New Roman" w:cs="Times New Roman"/>
          <w:i/>
          <w:iCs/>
          <w:szCs w:val="24"/>
          <w:lang w:val="ro-RO"/>
        </w:rPr>
        <w:t>protejați în total consum aferentă categoriei IMM în total consum, în perioada 2016-2017, se prezintă după cum urmează:</w:t>
      </w:r>
    </w:p>
    <w:p w:rsidR="004514B8" w:rsidRPr="00F96FCB" w:rsidRDefault="004514B8" w:rsidP="000A6A37">
      <w:pPr>
        <w:widowControl w:val="0"/>
        <w:autoSpaceDE w:val="0"/>
        <w:autoSpaceDN w:val="0"/>
        <w:adjustRightInd w:val="0"/>
        <w:spacing w:after="0" w:line="240" w:lineRule="auto"/>
        <w:rPr>
          <w:rFonts w:eastAsia="Times New Roman" w:cs="Times New Roman"/>
          <w:i/>
          <w:iCs/>
          <w:szCs w:val="24"/>
          <w:lang w:val="ro-RO"/>
        </w:rPr>
      </w:pPr>
    </w:p>
    <w:tbl>
      <w:tblPr>
        <w:tblStyle w:val="TableGrid"/>
        <w:tblW w:w="0" w:type="auto"/>
        <w:tblInd w:w="392" w:type="dxa"/>
        <w:shd w:val="clear" w:color="auto" w:fill="C6D9F1" w:themeFill="text2" w:themeFillTint="33"/>
        <w:tblLook w:val="04A0" w:firstRow="1" w:lastRow="0" w:firstColumn="1" w:lastColumn="0" w:noHBand="0" w:noVBand="1"/>
      </w:tblPr>
      <w:tblGrid>
        <w:gridCol w:w="5528"/>
        <w:gridCol w:w="3119"/>
      </w:tblGrid>
      <w:tr w:rsidR="004514B8" w:rsidRPr="004514B8" w:rsidTr="00B342BD">
        <w:tc>
          <w:tcPr>
            <w:tcW w:w="5528" w:type="dxa"/>
            <w:shd w:val="clear" w:color="auto" w:fill="C6D9F1" w:themeFill="text2" w:themeFillTint="33"/>
          </w:tcPr>
          <w:p w:rsidR="004514B8" w:rsidRPr="004514B8" w:rsidRDefault="004514B8" w:rsidP="004514B8">
            <w:pPr>
              <w:widowControl w:val="0"/>
              <w:autoSpaceDE w:val="0"/>
              <w:autoSpaceDN w:val="0"/>
              <w:adjustRightInd w:val="0"/>
              <w:spacing w:after="0" w:line="360" w:lineRule="auto"/>
              <w:rPr>
                <w:i/>
                <w:iCs/>
                <w:szCs w:val="24"/>
                <w:lang w:val="ro-RO"/>
              </w:rPr>
            </w:pPr>
            <w:r w:rsidRPr="004514B8">
              <w:rPr>
                <w:i/>
                <w:iCs/>
                <w:szCs w:val="24"/>
                <w:lang w:val="ro-RO"/>
              </w:rPr>
              <w:t>Categoria întreprinderilor mici și mijlocii</w:t>
            </w:r>
          </w:p>
        </w:tc>
        <w:tc>
          <w:tcPr>
            <w:tcW w:w="3119" w:type="dxa"/>
            <w:shd w:val="clear" w:color="auto" w:fill="C6D9F1" w:themeFill="text2" w:themeFillTint="33"/>
          </w:tcPr>
          <w:p w:rsidR="004514B8" w:rsidRPr="004514B8" w:rsidRDefault="004514B8" w:rsidP="00B342BD">
            <w:pPr>
              <w:widowControl w:val="0"/>
              <w:autoSpaceDE w:val="0"/>
              <w:autoSpaceDN w:val="0"/>
              <w:adjustRightInd w:val="0"/>
              <w:spacing w:after="0" w:line="360" w:lineRule="auto"/>
              <w:jc w:val="center"/>
              <w:rPr>
                <w:i/>
                <w:iCs/>
                <w:szCs w:val="24"/>
                <w:lang w:val="ro-RO"/>
              </w:rPr>
            </w:pPr>
            <w:r w:rsidRPr="004514B8">
              <w:rPr>
                <w:i/>
                <w:iCs/>
                <w:szCs w:val="24"/>
                <w:lang w:val="ro-RO"/>
              </w:rPr>
              <w:t>Pondere</w:t>
            </w:r>
          </w:p>
        </w:tc>
      </w:tr>
      <w:tr w:rsidR="004514B8" w:rsidRPr="004514B8" w:rsidTr="00B342BD">
        <w:tc>
          <w:tcPr>
            <w:tcW w:w="5528" w:type="dxa"/>
            <w:shd w:val="clear" w:color="auto" w:fill="C6D9F1" w:themeFill="text2" w:themeFillTint="33"/>
          </w:tcPr>
          <w:p w:rsidR="004514B8" w:rsidRPr="004514B8" w:rsidRDefault="004514B8" w:rsidP="004514B8">
            <w:pPr>
              <w:widowControl w:val="0"/>
              <w:autoSpaceDE w:val="0"/>
              <w:autoSpaceDN w:val="0"/>
              <w:adjustRightInd w:val="0"/>
              <w:spacing w:after="0" w:line="360" w:lineRule="auto"/>
              <w:rPr>
                <w:i/>
                <w:iCs/>
                <w:szCs w:val="24"/>
                <w:lang w:val="ro-RO"/>
              </w:rPr>
            </w:pPr>
            <w:r w:rsidRPr="004514B8">
              <w:rPr>
                <w:i/>
                <w:iCs/>
                <w:szCs w:val="24"/>
                <w:lang w:val="ro-RO"/>
              </w:rPr>
              <w:t>Consumatori comerciali</w:t>
            </w:r>
          </w:p>
        </w:tc>
        <w:tc>
          <w:tcPr>
            <w:tcW w:w="3119" w:type="dxa"/>
            <w:shd w:val="clear" w:color="auto" w:fill="C6D9F1" w:themeFill="text2" w:themeFillTint="33"/>
          </w:tcPr>
          <w:p w:rsidR="004514B8" w:rsidRPr="004514B8" w:rsidRDefault="004514B8" w:rsidP="00B342BD">
            <w:pPr>
              <w:widowControl w:val="0"/>
              <w:autoSpaceDE w:val="0"/>
              <w:autoSpaceDN w:val="0"/>
              <w:adjustRightInd w:val="0"/>
              <w:spacing w:after="0" w:line="360" w:lineRule="auto"/>
              <w:jc w:val="center"/>
              <w:rPr>
                <w:i/>
                <w:iCs/>
                <w:szCs w:val="24"/>
                <w:lang w:val="ro-RO"/>
              </w:rPr>
            </w:pPr>
            <w:r w:rsidRPr="004514B8">
              <w:rPr>
                <w:i/>
                <w:iCs/>
                <w:szCs w:val="24"/>
                <w:lang w:val="ro-RO"/>
              </w:rPr>
              <w:t>7,50 %</w:t>
            </w:r>
          </w:p>
        </w:tc>
      </w:tr>
      <w:tr w:rsidR="004514B8" w:rsidRPr="004514B8" w:rsidTr="00B342BD">
        <w:tc>
          <w:tcPr>
            <w:tcW w:w="5528" w:type="dxa"/>
            <w:shd w:val="clear" w:color="auto" w:fill="C6D9F1" w:themeFill="text2" w:themeFillTint="33"/>
          </w:tcPr>
          <w:p w:rsidR="004514B8" w:rsidRPr="004514B8" w:rsidRDefault="004514B8" w:rsidP="004514B8">
            <w:pPr>
              <w:widowControl w:val="0"/>
              <w:autoSpaceDE w:val="0"/>
              <w:autoSpaceDN w:val="0"/>
              <w:adjustRightInd w:val="0"/>
              <w:spacing w:after="0" w:line="360" w:lineRule="auto"/>
              <w:rPr>
                <w:i/>
                <w:iCs/>
                <w:szCs w:val="24"/>
                <w:lang w:val="ro-RO"/>
              </w:rPr>
            </w:pPr>
            <w:r w:rsidRPr="004514B8">
              <w:rPr>
                <w:i/>
                <w:iCs/>
                <w:szCs w:val="24"/>
                <w:lang w:val="ro-RO"/>
              </w:rPr>
              <w:t>Alți client industriali</w:t>
            </w:r>
          </w:p>
        </w:tc>
        <w:tc>
          <w:tcPr>
            <w:tcW w:w="3119" w:type="dxa"/>
            <w:shd w:val="clear" w:color="auto" w:fill="C6D9F1" w:themeFill="text2" w:themeFillTint="33"/>
          </w:tcPr>
          <w:p w:rsidR="004514B8" w:rsidRPr="004514B8" w:rsidRDefault="004514B8" w:rsidP="00B342BD">
            <w:pPr>
              <w:widowControl w:val="0"/>
              <w:autoSpaceDE w:val="0"/>
              <w:autoSpaceDN w:val="0"/>
              <w:adjustRightInd w:val="0"/>
              <w:spacing w:after="0" w:line="360" w:lineRule="auto"/>
              <w:jc w:val="center"/>
              <w:rPr>
                <w:i/>
                <w:iCs/>
                <w:szCs w:val="24"/>
                <w:lang w:val="ro-RO"/>
              </w:rPr>
            </w:pPr>
            <w:r w:rsidRPr="004514B8">
              <w:rPr>
                <w:i/>
                <w:iCs/>
                <w:szCs w:val="24"/>
                <w:lang w:val="ro-RO"/>
              </w:rPr>
              <w:t>2,50 %</w:t>
            </w:r>
          </w:p>
        </w:tc>
      </w:tr>
      <w:tr w:rsidR="004514B8" w:rsidRPr="004514B8" w:rsidTr="00B342BD">
        <w:tc>
          <w:tcPr>
            <w:tcW w:w="5528" w:type="dxa"/>
            <w:shd w:val="clear" w:color="auto" w:fill="C6D9F1" w:themeFill="text2" w:themeFillTint="33"/>
          </w:tcPr>
          <w:p w:rsidR="004514B8" w:rsidRPr="004514B8" w:rsidRDefault="004514B8" w:rsidP="004514B8">
            <w:pPr>
              <w:widowControl w:val="0"/>
              <w:autoSpaceDE w:val="0"/>
              <w:autoSpaceDN w:val="0"/>
              <w:adjustRightInd w:val="0"/>
              <w:spacing w:after="0" w:line="360" w:lineRule="auto"/>
              <w:rPr>
                <w:i/>
                <w:iCs/>
                <w:szCs w:val="24"/>
                <w:lang w:val="ro-RO"/>
              </w:rPr>
            </w:pPr>
            <w:r w:rsidRPr="004514B8">
              <w:rPr>
                <w:i/>
                <w:iCs/>
                <w:szCs w:val="24"/>
                <w:lang w:val="ro-RO"/>
              </w:rPr>
              <w:t>Alți clienti secundari</w:t>
            </w:r>
          </w:p>
        </w:tc>
        <w:tc>
          <w:tcPr>
            <w:tcW w:w="3119" w:type="dxa"/>
            <w:shd w:val="clear" w:color="auto" w:fill="C6D9F1" w:themeFill="text2" w:themeFillTint="33"/>
          </w:tcPr>
          <w:p w:rsidR="004514B8" w:rsidRPr="004514B8" w:rsidRDefault="004514B8" w:rsidP="00B342BD">
            <w:pPr>
              <w:widowControl w:val="0"/>
              <w:autoSpaceDE w:val="0"/>
              <w:autoSpaceDN w:val="0"/>
              <w:adjustRightInd w:val="0"/>
              <w:spacing w:after="0" w:line="360" w:lineRule="auto"/>
              <w:jc w:val="center"/>
              <w:rPr>
                <w:i/>
                <w:iCs/>
                <w:szCs w:val="24"/>
                <w:lang w:val="ro-RO"/>
              </w:rPr>
            </w:pPr>
            <w:r w:rsidRPr="004514B8">
              <w:rPr>
                <w:i/>
                <w:iCs/>
                <w:szCs w:val="24"/>
                <w:lang w:val="ro-RO"/>
              </w:rPr>
              <w:t>9,50 %.</w:t>
            </w:r>
          </w:p>
        </w:tc>
      </w:tr>
    </w:tbl>
    <w:p w:rsidR="005E2544" w:rsidRPr="002A187C" w:rsidRDefault="005E2544" w:rsidP="006A26E4">
      <w:pPr>
        <w:widowControl w:val="0"/>
        <w:autoSpaceDE w:val="0"/>
        <w:autoSpaceDN w:val="0"/>
        <w:adjustRightInd w:val="0"/>
        <w:spacing w:after="0" w:line="360" w:lineRule="auto"/>
        <w:rPr>
          <w:rFonts w:eastAsia="Times New Roman" w:cs="Times New Roman"/>
          <w:i/>
          <w:iCs/>
          <w:szCs w:val="24"/>
          <w:lang w:val="ro-RO"/>
        </w:rPr>
      </w:pPr>
    </w:p>
    <w:p w:rsidR="006A26E4" w:rsidRPr="00F96FCB" w:rsidRDefault="006A26E4" w:rsidP="00F4004E">
      <w:pPr>
        <w:widowControl w:val="0"/>
        <w:autoSpaceDE w:val="0"/>
        <w:autoSpaceDN w:val="0"/>
        <w:adjustRightInd w:val="0"/>
        <w:spacing w:after="0" w:line="240" w:lineRule="auto"/>
        <w:rPr>
          <w:rFonts w:eastAsia="Times New Roman" w:cs="Times New Roman"/>
          <w:szCs w:val="24"/>
          <w:lang w:val="ro-RO"/>
        </w:rPr>
      </w:pPr>
      <w:r w:rsidRPr="00F96FCB">
        <w:rPr>
          <w:rFonts w:eastAsia="Times New Roman" w:cs="Times New Roman"/>
          <w:szCs w:val="24"/>
          <w:lang w:val="ro-RO"/>
        </w:rPr>
        <w:t>Având în vedere faptul că:</w:t>
      </w:r>
    </w:p>
    <w:p w:rsidR="00B26AD7" w:rsidRPr="00B26AD7" w:rsidRDefault="002E51C2" w:rsidP="00B26AD7">
      <w:pPr>
        <w:widowControl w:val="0"/>
        <w:numPr>
          <w:ilvl w:val="0"/>
          <w:numId w:val="99"/>
        </w:numPr>
        <w:autoSpaceDE w:val="0"/>
        <w:autoSpaceDN w:val="0"/>
        <w:adjustRightInd w:val="0"/>
        <w:spacing w:after="0" w:line="240" w:lineRule="auto"/>
        <w:rPr>
          <w:rFonts w:eastAsia="Times New Roman" w:cs="Times New Roman"/>
          <w:szCs w:val="24"/>
          <w:lang w:val="ro-RO"/>
        </w:rPr>
      </w:pPr>
      <w:r w:rsidRPr="0098293B">
        <w:rPr>
          <w:rFonts w:eastAsia="Times New Roman" w:cs="Times New Roman"/>
          <w:szCs w:val="24"/>
          <w:lang w:val="ro-RO"/>
        </w:rPr>
        <w:t>începând cu sezonul</w:t>
      </w:r>
      <w:r w:rsidRPr="00D04C24">
        <w:rPr>
          <w:rFonts w:eastAsia="Times New Roman" w:cs="Times New Roman"/>
          <w:szCs w:val="24"/>
          <w:lang w:val="ro-RO"/>
        </w:rPr>
        <w:t xml:space="preserve"> rece 201</w:t>
      </w:r>
      <w:r w:rsidR="000206EB">
        <w:rPr>
          <w:rFonts w:eastAsia="Times New Roman" w:cs="Times New Roman"/>
          <w:szCs w:val="24"/>
          <w:lang w:val="ro-RO"/>
        </w:rPr>
        <w:t>8</w:t>
      </w:r>
      <w:r w:rsidRPr="00D04C24">
        <w:rPr>
          <w:rFonts w:eastAsia="Times New Roman" w:cs="Times New Roman"/>
          <w:szCs w:val="24"/>
          <w:lang w:val="ro-RO"/>
        </w:rPr>
        <w:t xml:space="preserve"> – 201</w:t>
      </w:r>
      <w:r w:rsidR="000206EB">
        <w:rPr>
          <w:rFonts w:eastAsia="Times New Roman" w:cs="Times New Roman"/>
          <w:szCs w:val="24"/>
          <w:lang w:val="ro-RO"/>
        </w:rPr>
        <w:t>9</w:t>
      </w:r>
      <w:r w:rsidRPr="00D04C24">
        <w:rPr>
          <w:rFonts w:eastAsia="Times New Roman" w:cs="Times New Roman"/>
          <w:szCs w:val="24"/>
          <w:lang w:val="ro-RO"/>
        </w:rPr>
        <w:t>, categoria ”</w:t>
      </w:r>
      <w:r w:rsidR="00B26AD7">
        <w:rPr>
          <w:rFonts w:eastAsia="Times New Roman" w:cs="Times New Roman"/>
          <w:szCs w:val="24"/>
          <w:lang w:val="ro-RO"/>
        </w:rPr>
        <w:t>clientului</w:t>
      </w:r>
      <w:r w:rsidRPr="00D04C24">
        <w:rPr>
          <w:rFonts w:eastAsia="Times New Roman" w:cs="Times New Roman"/>
          <w:szCs w:val="24"/>
          <w:lang w:val="ro-RO"/>
        </w:rPr>
        <w:t xml:space="preserve"> protejat” cuprind</w:t>
      </w:r>
      <w:r w:rsidR="00A3187C" w:rsidRPr="00AC3D2E">
        <w:rPr>
          <w:rFonts w:eastAsia="Times New Roman" w:cs="Times New Roman"/>
          <w:szCs w:val="24"/>
          <w:lang w:val="ro-RO"/>
        </w:rPr>
        <w:t>e</w:t>
      </w:r>
      <w:r w:rsidRPr="00AC3D2E">
        <w:rPr>
          <w:rFonts w:eastAsia="Times New Roman" w:cs="Times New Roman"/>
          <w:szCs w:val="24"/>
          <w:lang w:val="ro-RO"/>
        </w:rPr>
        <w:t xml:space="preserve"> </w:t>
      </w:r>
      <w:r w:rsidR="00B26AD7" w:rsidRPr="00B26AD7">
        <w:rPr>
          <w:rFonts w:eastAsia="Times New Roman" w:cs="Times New Roman"/>
          <w:szCs w:val="24"/>
          <w:lang w:val="ro-RO"/>
        </w:rPr>
        <w:t>toţi clienții casnici racordați la o rețea de distribuție a gazelor naturale precum și următoarele categorii de clienți finali:</w:t>
      </w:r>
    </w:p>
    <w:p w:rsidR="00B26AD7" w:rsidRPr="00B26AD7" w:rsidRDefault="00B26AD7" w:rsidP="00B26AD7">
      <w:pPr>
        <w:widowControl w:val="0"/>
        <w:autoSpaceDE w:val="0"/>
        <w:autoSpaceDN w:val="0"/>
        <w:adjustRightInd w:val="0"/>
        <w:spacing w:after="0" w:line="240" w:lineRule="auto"/>
        <w:ind w:left="360"/>
        <w:rPr>
          <w:rFonts w:eastAsia="Times New Roman" w:cs="Times New Roman"/>
          <w:szCs w:val="24"/>
          <w:lang w:val="ro-RO"/>
        </w:rPr>
      </w:pPr>
      <w:r w:rsidRPr="00B26AD7">
        <w:rPr>
          <w:rFonts w:eastAsia="Times New Roman" w:cs="Times New Roman"/>
          <w:szCs w:val="24"/>
          <w:lang w:val="ro-RO"/>
        </w:rPr>
        <w:t>(a)  întreprinderile mici și mijlocii, racordate la rețelele de distribuție a gazelor naturale;</w:t>
      </w:r>
    </w:p>
    <w:p w:rsidR="00B26AD7" w:rsidRPr="00B26AD7" w:rsidRDefault="00B26AD7" w:rsidP="00B26AD7">
      <w:pPr>
        <w:widowControl w:val="0"/>
        <w:autoSpaceDE w:val="0"/>
        <w:autoSpaceDN w:val="0"/>
        <w:adjustRightInd w:val="0"/>
        <w:spacing w:after="0" w:line="240" w:lineRule="auto"/>
        <w:ind w:left="360"/>
        <w:rPr>
          <w:rFonts w:eastAsia="Times New Roman" w:cs="Times New Roman"/>
          <w:szCs w:val="24"/>
          <w:lang w:val="ro-RO"/>
        </w:rPr>
      </w:pPr>
      <w:r w:rsidRPr="00B26AD7">
        <w:rPr>
          <w:rFonts w:eastAsia="Times New Roman" w:cs="Times New Roman"/>
          <w:szCs w:val="24"/>
          <w:lang w:val="ro-RO"/>
        </w:rPr>
        <w:t>(b) prestatorii de servicii sociale esențiale care au legătură cu asistența medicală, asistența socială esențială, de urgență, de securitate, cu educația sau cu administrația publică, racordate la rețelele de distribuție sau la Sistemul Național de Transport al gazelor naturale;</w:t>
      </w:r>
    </w:p>
    <w:p w:rsidR="006A26E4" w:rsidRPr="00A26FD7" w:rsidRDefault="00B26AD7" w:rsidP="00B26AD7">
      <w:pPr>
        <w:widowControl w:val="0"/>
        <w:autoSpaceDE w:val="0"/>
        <w:autoSpaceDN w:val="0"/>
        <w:adjustRightInd w:val="0"/>
        <w:spacing w:after="0" w:line="240" w:lineRule="auto"/>
        <w:ind w:left="360"/>
        <w:rPr>
          <w:rFonts w:eastAsia="Times New Roman" w:cs="Times New Roman"/>
          <w:szCs w:val="24"/>
          <w:lang w:val="ro-RO"/>
        </w:rPr>
      </w:pPr>
      <w:r w:rsidRPr="00B26AD7">
        <w:rPr>
          <w:rFonts w:eastAsia="Times New Roman" w:cs="Times New Roman"/>
          <w:szCs w:val="24"/>
          <w:lang w:val="ro-RO"/>
        </w:rPr>
        <w:t>(c)  producătorii de energie termică, care nu pot funcționa cu alți combustibili decât gazele naturale și care furnizează energie termică clienților casnici, întreprinderilor mici sau mijlocii și/sau prestatorilor de servicii de asistență medicală, asistență socială esențială, de urgență, de securitate sau prestatorii de servicii care au legătură cu educația sau cu administrația publică.”</w:t>
      </w:r>
    </w:p>
    <w:p w:rsidR="006A26E4" w:rsidRPr="00F96FCB" w:rsidRDefault="002E51C2" w:rsidP="00F4004E">
      <w:pPr>
        <w:widowControl w:val="0"/>
        <w:numPr>
          <w:ilvl w:val="0"/>
          <w:numId w:val="99"/>
        </w:numPr>
        <w:autoSpaceDE w:val="0"/>
        <w:autoSpaceDN w:val="0"/>
        <w:adjustRightInd w:val="0"/>
        <w:spacing w:after="0" w:line="240" w:lineRule="auto"/>
        <w:rPr>
          <w:rFonts w:eastAsia="Times New Roman" w:cs="Times New Roman"/>
          <w:szCs w:val="24"/>
          <w:lang w:val="ro-RO"/>
        </w:rPr>
      </w:pPr>
      <w:r w:rsidRPr="00C651EA">
        <w:rPr>
          <w:rFonts w:eastAsia="Times New Roman" w:cs="Times New Roman"/>
          <w:szCs w:val="24"/>
          <w:lang w:val="ro-RO"/>
        </w:rPr>
        <w:t xml:space="preserve">în România, în conformitate cu prevederile Legii </w:t>
      </w:r>
      <w:r w:rsidR="00A37816">
        <w:rPr>
          <w:rFonts w:eastAsia="Times New Roman" w:cs="Times New Roman"/>
          <w:szCs w:val="24"/>
          <w:lang w:val="ro-RO"/>
        </w:rPr>
        <w:t xml:space="preserve">nr. </w:t>
      </w:r>
      <w:r w:rsidRPr="00C651EA">
        <w:rPr>
          <w:rFonts w:eastAsia="Times New Roman" w:cs="Times New Roman"/>
          <w:szCs w:val="24"/>
          <w:lang w:val="ro-RO"/>
        </w:rPr>
        <w:t>123/2012, cu modificările şi completările ulterioare, furnizorii de gaze naturale au obligaţia să asigure continuitatea aprovizionării cu gaze</w:t>
      </w:r>
      <w:r w:rsidRPr="00F96FCB">
        <w:rPr>
          <w:rFonts w:eastAsia="Times New Roman" w:cs="Times New Roman"/>
          <w:szCs w:val="24"/>
          <w:lang w:val="ro-RO"/>
        </w:rPr>
        <w:t xml:space="preserve"> naturale a</w:t>
      </w:r>
      <w:r w:rsidR="004027F5">
        <w:rPr>
          <w:rFonts w:eastAsia="Times New Roman" w:cs="Times New Roman"/>
          <w:szCs w:val="24"/>
          <w:lang w:val="ro-RO"/>
        </w:rPr>
        <w:t xml:space="preserve"> </w:t>
      </w:r>
      <w:r w:rsidRPr="00F96FCB">
        <w:rPr>
          <w:rFonts w:eastAsia="Times New Roman" w:cs="Times New Roman"/>
          <w:szCs w:val="24"/>
          <w:lang w:val="ro-RO"/>
        </w:rPr>
        <w:t>consumatorilor</w:t>
      </w:r>
    </w:p>
    <w:p w:rsidR="006A26E4" w:rsidRPr="00F96FCB" w:rsidRDefault="006A26E4" w:rsidP="00F4004E">
      <w:pPr>
        <w:widowControl w:val="0"/>
        <w:numPr>
          <w:ilvl w:val="0"/>
          <w:numId w:val="99"/>
        </w:numPr>
        <w:autoSpaceDE w:val="0"/>
        <w:autoSpaceDN w:val="0"/>
        <w:adjustRightInd w:val="0"/>
        <w:spacing w:after="0" w:line="240" w:lineRule="auto"/>
        <w:rPr>
          <w:rFonts w:eastAsia="Times New Roman" w:cs="Times New Roman"/>
          <w:szCs w:val="24"/>
          <w:lang w:val="ro-RO"/>
        </w:rPr>
      </w:pPr>
      <w:r w:rsidRPr="00F96FCB">
        <w:rPr>
          <w:rFonts w:eastAsia="Times New Roman" w:cs="Times New Roman"/>
          <w:szCs w:val="24"/>
          <w:lang w:val="ro-RO"/>
        </w:rPr>
        <w:t xml:space="preserve">în România, ponderea producţiei interne în total consum este de aproximativ 90%, </w:t>
      </w:r>
    </w:p>
    <w:p w:rsidR="006A26E4" w:rsidRPr="002A187C" w:rsidRDefault="005325DC" w:rsidP="00F4004E">
      <w:pPr>
        <w:widowControl w:val="0"/>
        <w:numPr>
          <w:ilvl w:val="0"/>
          <w:numId w:val="99"/>
        </w:numPr>
        <w:autoSpaceDE w:val="0"/>
        <w:autoSpaceDN w:val="0"/>
        <w:adjustRightInd w:val="0"/>
        <w:spacing w:after="0" w:line="240" w:lineRule="auto"/>
        <w:rPr>
          <w:rFonts w:eastAsia="Times New Roman" w:cs="Times New Roman"/>
          <w:i/>
          <w:iCs/>
          <w:szCs w:val="24"/>
          <w:lang w:val="ro-RO"/>
        </w:rPr>
      </w:pPr>
      <w:r w:rsidRPr="00F96FCB">
        <w:rPr>
          <w:rFonts w:eastAsia="Times New Roman" w:cs="Times New Roman"/>
          <w:i/>
          <w:iCs/>
          <w:szCs w:val="24"/>
          <w:lang w:val="ro-RO"/>
        </w:rPr>
        <w:t xml:space="preserve">se adoptă, </w:t>
      </w:r>
      <w:r w:rsidR="006A26E4" w:rsidRPr="002A187C">
        <w:rPr>
          <w:rFonts w:eastAsia="Times New Roman" w:cs="Times New Roman"/>
          <w:i/>
          <w:iCs/>
          <w:szCs w:val="24"/>
          <w:lang w:val="ro-RO"/>
        </w:rPr>
        <w:t>suplimentar</w:t>
      </w:r>
      <w:r w:rsidRPr="00F96FCB">
        <w:rPr>
          <w:rFonts w:eastAsia="Times New Roman" w:cs="Times New Roman"/>
          <w:i/>
          <w:iCs/>
          <w:szCs w:val="24"/>
          <w:lang w:val="ro-RO"/>
        </w:rPr>
        <w:t>,</w:t>
      </w:r>
      <w:r w:rsidR="006A26E4" w:rsidRPr="002A187C">
        <w:rPr>
          <w:rFonts w:eastAsia="Times New Roman" w:cs="Times New Roman"/>
          <w:i/>
          <w:iCs/>
          <w:szCs w:val="24"/>
          <w:lang w:val="ro-RO"/>
        </w:rPr>
        <w:t xml:space="preserve"> măsurile </w:t>
      </w:r>
      <w:r w:rsidR="00CD513C" w:rsidRPr="00F96FCB">
        <w:rPr>
          <w:rFonts w:eastAsia="Times New Roman" w:cs="Times New Roman"/>
          <w:i/>
          <w:iCs/>
          <w:szCs w:val="24"/>
          <w:lang w:val="ro-RO"/>
        </w:rPr>
        <w:t xml:space="preserve">de </w:t>
      </w:r>
      <w:r w:rsidR="006A26E4" w:rsidRPr="002A187C">
        <w:rPr>
          <w:rFonts w:eastAsia="Times New Roman" w:cs="Times New Roman"/>
          <w:i/>
          <w:iCs/>
          <w:szCs w:val="24"/>
          <w:lang w:val="ro-RO"/>
        </w:rPr>
        <w:t xml:space="preserve">la punctul </w:t>
      </w:r>
      <w:r w:rsidR="00A46C95">
        <w:rPr>
          <w:rFonts w:eastAsia="Times New Roman" w:cs="Times New Roman"/>
          <w:i/>
          <w:iCs/>
          <w:szCs w:val="24"/>
          <w:lang w:val="ro-RO"/>
        </w:rPr>
        <w:t xml:space="preserve">8 </w:t>
      </w:r>
      <w:r w:rsidR="006A26E4" w:rsidRPr="002A187C">
        <w:rPr>
          <w:rFonts w:eastAsia="Times New Roman" w:cs="Times New Roman"/>
          <w:i/>
          <w:iCs/>
          <w:szCs w:val="24"/>
          <w:lang w:val="ro-RO"/>
        </w:rPr>
        <w:t>din prezentul Plan de Urgenţă</w:t>
      </w:r>
      <w:r w:rsidR="006A26E4" w:rsidRPr="00F96FCB">
        <w:rPr>
          <w:rFonts w:eastAsia="Times New Roman" w:cs="Times New Roman"/>
          <w:i/>
          <w:iCs/>
          <w:szCs w:val="24"/>
          <w:lang w:val="ro-RO"/>
        </w:rPr>
        <w:t>,</w:t>
      </w:r>
    </w:p>
    <w:p w:rsidR="006A26E4" w:rsidRDefault="006A26E4" w:rsidP="00F4004E">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5E5290" w:rsidP="00F4004E">
      <w:pPr>
        <w:widowControl w:val="0"/>
        <w:autoSpaceDE w:val="0"/>
        <w:autoSpaceDN w:val="0"/>
        <w:adjustRightInd w:val="0"/>
        <w:spacing w:after="0" w:line="240" w:lineRule="auto"/>
        <w:rPr>
          <w:rFonts w:eastAsia="Times New Roman" w:cs="Times New Roman"/>
          <w:i/>
          <w:iCs/>
          <w:szCs w:val="24"/>
          <w:lang w:val="ro-RO"/>
        </w:rPr>
      </w:pPr>
      <w:r>
        <w:rPr>
          <w:rFonts w:eastAsia="Times New Roman" w:cs="Times New Roman"/>
          <w:i/>
          <w:iCs/>
          <w:szCs w:val="24"/>
          <w:lang w:val="ro-RO"/>
        </w:rPr>
        <w:t xml:space="preserve">se poate considera că </w:t>
      </w:r>
      <w:r w:rsidR="006A26E4" w:rsidRPr="002A187C">
        <w:rPr>
          <w:rFonts w:eastAsia="Times New Roman" w:cs="Times New Roman"/>
          <w:i/>
          <w:iCs/>
          <w:szCs w:val="24"/>
          <w:lang w:val="ro-RO"/>
        </w:rPr>
        <w:t xml:space="preserve">în România, furnizarea de gaze naturale pentru </w:t>
      </w:r>
      <w:r>
        <w:rPr>
          <w:rFonts w:eastAsia="Times New Roman" w:cs="Times New Roman"/>
          <w:i/>
          <w:iCs/>
          <w:szCs w:val="24"/>
          <w:lang w:val="ro-RO"/>
        </w:rPr>
        <w:t>clienții</w:t>
      </w:r>
      <w:r w:rsidRPr="002A187C">
        <w:rPr>
          <w:rFonts w:eastAsia="Times New Roman" w:cs="Times New Roman"/>
          <w:i/>
          <w:iCs/>
          <w:szCs w:val="24"/>
          <w:lang w:val="ro-RO"/>
        </w:rPr>
        <w:t xml:space="preserve"> </w:t>
      </w:r>
      <w:r w:rsidR="006A26E4" w:rsidRPr="002A187C">
        <w:rPr>
          <w:rFonts w:eastAsia="Times New Roman" w:cs="Times New Roman"/>
          <w:i/>
          <w:iCs/>
          <w:szCs w:val="24"/>
          <w:lang w:val="ro-RO"/>
        </w:rPr>
        <w:t>protejaţi este asigurată.</w:t>
      </w:r>
    </w:p>
    <w:p w:rsidR="00AE5EBB" w:rsidRDefault="00AE5EBB" w:rsidP="006A26E4">
      <w:pPr>
        <w:widowControl w:val="0"/>
        <w:autoSpaceDE w:val="0"/>
        <w:autoSpaceDN w:val="0"/>
        <w:adjustRightInd w:val="0"/>
        <w:spacing w:after="0" w:line="360" w:lineRule="auto"/>
        <w:rPr>
          <w:rFonts w:eastAsia="Times New Roman" w:cs="Times New Roman"/>
          <w:i/>
          <w:iCs/>
          <w:szCs w:val="24"/>
          <w:lang w:val="ro-RO"/>
        </w:rPr>
      </w:pPr>
    </w:p>
    <w:p w:rsidR="006A26E4" w:rsidRPr="00DA406E" w:rsidRDefault="00A23BE8" w:rsidP="005B53A1">
      <w:pPr>
        <w:pStyle w:val="Heading1"/>
        <w:spacing w:before="120"/>
        <w:rPr>
          <w:rFonts w:ascii="Times New Roman Bold" w:hAnsi="Times New Roman Bold"/>
          <w:i/>
          <w:sz w:val="24"/>
        </w:rPr>
      </w:pPr>
      <w:bookmarkStart w:id="9" w:name="_Toc527988358"/>
      <w:r w:rsidRPr="00DA406E">
        <w:rPr>
          <w:rFonts w:ascii="Times New Roman Bold" w:hAnsi="Times New Roman Bold"/>
          <w:i/>
          <w:sz w:val="24"/>
        </w:rPr>
        <w:t>5</w:t>
      </w:r>
      <w:r w:rsidR="00A57509" w:rsidRPr="00DA406E">
        <w:rPr>
          <w:rFonts w:ascii="Times New Roman Bold" w:hAnsi="Times New Roman Bold"/>
          <w:i/>
          <w:sz w:val="24"/>
        </w:rPr>
        <w:t xml:space="preserve">. </w:t>
      </w:r>
      <w:r w:rsidR="006A26E4" w:rsidRPr="00DA406E">
        <w:rPr>
          <w:rFonts w:ascii="Times New Roman Bold" w:hAnsi="Times New Roman Bold"/>
          <w:i/>
          <w:sz w:val="24"/>
        </w:rPr>
        <w:t>Rolul şi responsabilităţile autorităţii competente, autorităţilor publice centrale, întreprinderilor din sectorul gazelor naturale, inclusiv ale producătorilor de energie electrică şi termică relevanţi</w:t>
      </w:r>
      <w:r w:rsidR="00A26FD7" w:rsidRPr="00DA406E">
        <w:rPr>
          <w:rFonts w:ascii="Times New Roman Bold" w:hAnsi="Times New Roman Bold"/>
          <w:i/>
          <w:sz w:val="24"/>
        </w:rPr>
        <w:t>,</w:t>
      </w:r>
      <w:r w:rsidR="00880EDA" w:rsidRPr="00DA406E">
        <w:rPr>
          <w:rFonts w:ascii="Times New Roman Bold" w:hAnsi="Times New Roman Bold"/>
          <w:i/>
          <w:sz w:val="24"/>
        </w:rPr>
        <w:t xml:space="preserve"> </w:t>
      </w:r>
      <w:r w:rsidR="00D857C4" w:rsidRPr="00DA406E">
        <w:rPr>
          <w:rFonts w:ascii="Times New Roman Bold" w:hAnsi="Times New Roman Bold"/>
          <w:i/>
          <w:sz w:val="24"/>
        </w:rPr>
        <w:t xml:space="preserve">premergătoare activării </w:t>
      </w:r>
      <w:r w:rsidR="00D10285" w:rsidRPr="00DA406E">
        <w:rPr>
          <w:rFonts w:ascii="Times New Roman Bold" w:hAnsi="Times New Roman Bold"/>
          <w:i/>
          <w:sz w:val="24"/>
        </w:rPr>
        <w:t>situați</w:t>
      </w:r>
      <w:r w:rsidR="00A26FD7" w:rsidRPr="00DA406E">
        <w:rPr>
          <w:rFonts w:ascii="Times New Roman Bold" w:hAnsi="Times New Roman Bold"/>
          <w:i/>
          <w:sz w:val="24"/>
        </w:rPr>
        <w:t>ei</w:t>
      </w:r>
      <w:r w:rsidR="00D10285" w:rsidRPr="00DA406E">
        <w:rPr>
          <w:rFonts w:ascii="Times New Roman Bold" w:hAnsi="Times New Roman Bold"/>
          <w:i/>
          <w:sz w:val="24"/>
        </w:rPr>
        <w:t xml:space="preserve"> de urgență</w:t>
      </w:r>
      <w:r w:rsidR="00880EDA" w:rsidRPr="00DA406E">
        <w:rPr>
          <w:rFonts w:ascii="Times New Roman Bold" w:hAnsi="Times New Roman Bold"/>
          <w:i/>
          <w:sz w:val="24"/>
        </w:rPr>
        <w:t xml:space="preserve"> </w:t>
      </w:r>
      <w:r w:rsidR="005B38DD" w:rsidRPr="00DA406E">
        <w:rPr>
          <w:rFonts w:ascii="Times New Roman Bold" w:hAnsi="Times New Roman Bold"/>
          <w:i/>
          <w:sz w:val="24"/>
        </w:rPr>
        <w:t>în</w:t>
      </w:r>
      <w:r w:rsidR="00880EDA" w:rsidRPr="00DA406E">
        <w:rPr>
          <w:rFonts w:ascii="Times New Roman Bold" w:hAnsi="Times New Roman Bold"/>
          <w:i/>
          <w:sz w:val="24"/>
        </w:rPr>
        <w:t xml:space="preserve"> </w:t>
      </w:r>
      <w:r w:rsidR="005B38DD" w:rsidRPr="00DA406E">
        <w:rPr>
          <w:rFonts w:ascii="Times New Roman Bold" w:hAnsi="Times New Roman Bold"/>
          <w:i/>
          <w:sz w:val="24"/>
        </w:rPr>
        <w:t xml:space="preserve">cadrul </w:t>
      </w:r>
      <w:r w:rsidR="006A26E4" w:rsidRPr="00DA406E">
        <w:rPr>
          <w:rFonts w:ascii="Times New Roman Bold" w:hAnsi="Times New Roman Bold"/>
          <w:i/>
          <w:sz w:val="24"/>
        </w:rPr>
        <w:t>nivelurilor de urgenţă</w:t>
      </w:r>
      <w:bookmarkEnd w:id="9"/>
    </w:p>
    <w:p w:rsidR="006A26E4" w:rsidRPr="002A187C" w:rsidRDefault="006A26E4" w:rsidP="00B342BD">
      <w:pPr>
        <w:widowControl w:val="0"/>
        <w:autoSpaceDE w:val="0"/>
        <w:autoSpaceDN w:val="0"/>
        <w:adjustRightInd w:val="0"/>
        <w:spacing w:after="0" w:line="240" w:lineRule="auto"/>
        <w:rPr>
          <w:rFonts w:eastAsia="Times New Roman" w:cs="Times New Roman"/>
          <w:b/>
          <w:bCs/>
          <w:i/>
          <w:iCs/>
          <w:szCs w:val="24"/>
          <w:lang w:val="ro-RO"/>
        </w:rPr>
      </w:pPr>
    </w:p>
    <w:tbl>
      <w:tblPr>
        <w:tblStyle w:val="TableGrid"/>
        <w:tblW w:w="0" w:type="auto"/>
        <w:tblLook w:val="04A0" w:firstRow="1" w:lastRow="0" w:firstColumn="1" w:lastColumn="0" w:noHBand="0" w:noVBand="1"/>
      </w:tblPr>
      <w:tblGrid>
        <w:gridCol w:w="3780"/>
        <w:gridCol w:w="1862"/>
      </w:tblGrid>
      <w:tr w:rsidR="00C651EA" w:rsidTr="00E632D2">
        <w:trPr>
          <w:trHeight w:val="301"/>
        </w:trPr>
        <w:tc>
          <w:tcPr>
            <w:tcW w:w="3780" w:type="dxa"/>
            <w:shd w:val="clear" w:color="auto" w:fill="BFBFBF" w:themeFill="background1" w:themeFillShade="BF"/>
          </w:tcPr>
          <w:p w:rsidR="00C651EA" w:rsidRPr="002A187C" w:rsidRDefault="00C651EA" w:rsidP="002A187C">
            <w:pPr>
              <w:jc w:val="center"/>
              <w:rPr>
                <w:b/>
                <w:lang w:val="ro-RO"/>
              </w:rPr>
            </w:pPr>
            <w:r w:rsidRPr="002A187C">
              <w:rPr>
                <w:b/>
                <w:lang w:val="ro-RO"/>
              </w:rPr>
              <w:t>Denumire</w:t>
            </w:r>
          </w:p>
        </w:tc>
        <w:tc>
          <w:tcPr>
            <w:tcW w:w="1862" w:type="dxa"/>
            <w:shd w:val="clear" w:color="auto" w:fill="BFBFBF" w:themeFill="background1" w:themeFillShade="BF"/>
          </w:tcPr>
          <w:p w:rsidR="00C651EA" w:rsidRPr="002A187C" w:rsidRDefault="00C651EA" w:rsidP="002A187C">
            <w:pPr>
              <w:jc w:val="center"/>
              <w:rPr>
                <w:b/>
                <w:sz w:val="22"/>
                <w:lang w:val="ro-RO"/>
              </w:rPr>
            </w:pPr>
            <w:r w:rsidRPr="002A187C">
              <w:rPr>
                <w:b/>
                <w:sz w:val="22"/>
                <w:lang w:val="ro-RO"/>
              </w:rPr>
              <w:t>Abreviere</w:t>
            </w:r>
          </w:p>
        </w:tc>
      </w:tr>
      <w:tr w:rsidR="00C651EA" w:rsidTr="00E632D2">
        <w:trPr>
          <w:trHeight w:val="526"/>
        </w:trPr>
        <w:tc>
          <w:tcPr>
            <w:tcW w:w="3780" w:type="dxa"/>
          </w:tcPr>
          <w:p w:rsidR="00C651EA" w:rsidRPr="002A187C" w:rsidRDefault="00C651EA" w:rsidP="00C651EA">
            <w:pPr>
              <w:rPr>
                <w:sz w:val="22"/>
                <w:lang w:val="ro-RO"/>
              </w:rPr>
            </w:pPr>
            <w:r w:rsidRPr="00C651EA">
              <w:rPr>
                <w:lang w:val="ro-RO"/>
              </w:rPr>
              <w:t>Premergător activării mecanismelor de alertă timpurie</w:t>
            </w:r>
          </w:p>
        </w:tc>
        <w:tc>
          <w:tcPr>
            <w:tcW w:w="1862" w:type="dxa"/>
          </w:tcPr>
          <w:p w:rsidR="00C651EA" w:rsidRPr="002A187C" w:rsidRDefault="00C651EA" w:rsidP="009D2E59">
            <w:pPr>
              <w:jc w:val="center"/>
              <w:rPr>
                <w:sz w:val="22"/>
                <w:lang w:val="ro-RO"/>
              </w:rPr>
            </w:pPr>
            <w:r w:rsidRPr="002A187C">
              <w:rPr>
                <w:sz w:val="22"/>
                <w:lang w:val="ro-RO"/>
              </w:rPr>
              <w:t>PAT</w:t>
            </w:r>
          </w:p>
        </w:tc>
      </w:tr>
      <w:tr w:rsidR="00C651EA" w:rsidTr="00E632D2">
        <w:trPr>
          <w:trHeight w:val="517"/>
        </w:trPr>
        <w:tc>
          <w:tcPr>
            <w:tcW w:w="3780" w:type="dxa"/>
          </w:tcPr>
          <w:p w:rsidR="00C651EA" w:rsidRPr="002A187C" w:rsidRDefault="00C651EA" w:rsidP="00C651EA">
            <w:pPr>
              <w:rPr>
                <w:sz w:val="22"/>
                <w:lang w:val="ro-RO"/>
              </w:rPr>
            </w:pPr>
            <w:r w:rsidRPr="00C651EA">
              <w:rPr>
                <w:lang w:val="ro-RO"/>
              </w:rPr>
              <w:t>Premergător activării mecanismelor de alertă</w:t>
            </w:r>
          </w:p>
        </w:tc>
        <w:tc>
          <w:tcPr>
            <w:tcW w:w="1862" w:type="dxa"/>
          </w:tcPr>
          <w:p w:rsidR="00C651EA" w:rsidRPr="002A187C" w:rsidRDefault="00C651EA" w:rsidP="009D2E59">
            <w:pPr>
              <w:jc w:val="center"/>
              <w:rPr>
                <w:sz w:val="22"/>
                <w:lang w:val="ro-RO"/>
              </w:rPr>
            </w:pPr>
            <w:r w:rsidRPr="002A187C">
              <w:rPr>
                <w:sz w:val="22"/>
                <w:lang w:val="ro-RO"/>
              </w:rPr>
              <w:t>PA</w:t>
            </w:r>
          </w:p>
        </w:tc>
      </w:tr>
      <w:tr w:rsidR="00C651EA" w:rsidTr="00E632D2">
        <w:trPr>
          <w:trHeight w:val="526"/>
        </w:trPr>
        <w:tc>
          <w:tcPr>
            <w:tcW w:w="3780" w:type="dxa"/>
          </w:tcPr>
          <w:p w:rsidR="00C651EA" w:rsidRPr="002A187C" w:rsidRDefault="00C651EA" w:rsidP="00C651EA">
            <w:pPr>
              <w:rPr>
                <w:sz w:val="22"/>
                <w:lang w:val="ro-RO"/>
              </w:rPr>
            </w:pPr>
            <w:r w:rsidRPr="00C651EA">
              <w:rPr>
                <w:lang w:val="ro-RO"/>
              </w:rPr>
              <w:t xml:space="preserve">Premergător activării mecanismelor de </w:t>
            </w:r>
            <w:r w:rsidRPr="002A187C">
              <w:rPr>
                <w:szCs w:val="22"/>
                <w:lang w:val="ro-RO"/>
              </w:rPr>
              <w:t>nivel de urgență</w:t>
            </w:r>
          </w:p>
        </w:tc>
        <w:tc>
          <w:tcPr>
            <w:tcW w:w="1862" w:type="dxa"/>
          </w:tcPr>
          <w:p w:rsidR="00C651EA" w:rsidRPr="002A187C" w:rsidRDefault="00C651EA" w:rsidP="009D2E59">
            <w:pPr>
              <w:jc w:val="center"/>
              <w:rPr>
                <w:sz w:val="22"/>
                <w:lang w:val="ro-RO"/>
              </w:rPr>
            </w:pPr>
            <w:r w:rsidRPr="002A187C">
              <w:rPr>
                <w:sz w:val="22"/>
                <w:lang w:val="ro-RO"/>
              </w:rPr>
              <w:t>PANU</w:t>
            </w:r>
          </w:p>
        </w:tc>
      </w:tr>
    </w:tbl>
    <w:p w:rsidR="00BE4B09" w:rsidRDefault="00BE4B09" w:rsidP="00C171F2">
      <w:pPr>
        <w:widowControl w:val="0"/>
        <w:autoSpaceDE w:val="0"/>
        <w:autoSpaceDN w:val="0"/>
        <w:adjustRightInd w:val="0"/>
        <w:spacing w:after="0" w:line="360" w:lineRule="auto"/>
        <w:rPr>
          <w:rFonts w:eastAsia="Times New Roman" w:cs="Times New Roman"/>
          <w:iCs/>
          <w:szCs w:val="24"/>
          <w:lang w:val="ro-RO"/>
        </w:rPr>
      </w:pPr>
    </w:p>
    <w:p w:rsidR="00C171F2" w:rsidRPr="009B1E77" w:rsidRDefault="00C171F2" w:rsidP="00BE4B09">
      <w:pPr>
        <w:widowControl w:val="0"/>
        <w:autoSpaceDE w:val="0"/>
        <w:autoSpaceDN w:val="0"/>
        <w:adjustRightInd w:val="0"/>
        <w:spacing w:after="0" w:line="240" w:lineRule="auto"/>
        <w:rPr>
          <w:rFonts w:eastAsia="Times New Roman" w:cs="Times New Roman"/>
          <w:iCs/>
          <w:szCs w:val="24"/>
          <w:lang w:val="ro-RO"/>
        </w:rPr>
      </w:pPr>
      <w:r w:rsidRPr="00F96FCB">
        <w:rPr>
          <w:rFonts w:eastAsia="Times New Roman" w:cs="Times New Roman"/>
          <w:iCs/>
          <w:szCs w:val="24"/>
          <w:lang w:val="ro-RO"/>
        </w:rPr>
        <w:lastRenderedPageBreak/>
        <w:t>În etapa premergătoare</w:t>
      </w:r>
      <w:r w:rsidR="00CF2F72">
        <w:rPr>
          <w:rFonts w:eastAsia="Times New Roman" w:cs="Times New Roman"/>
          <w:iCs/>
          <w:szCs w:val="24"/>
          <w:lang w:val="ro-RO"/>
        </w:rPr>
        <w:t xml:space="preserve"> </w:t>
      </w:r>
      <w:r w:rsidRPr="00D04C24">
        <w:rPr>
          <w:rFonts w:eastAsia="Times New Roman" w:cs="Times New Roman"/>
          <w:iCs/>
          <w:szCs w:val="24"/>
          <w:lang w:val="ro-RO"/>
        </w:rPr>
        <w:t>activării situați</w:t>
      </w:r>
      <w:r>
        <w:rPr>
          <w:rFonts w:eastAsia="Times New Roman" w:cs="Times New Roman"/>
          <w:iCs/>
          <w:szCs w:val="24"/>
          <w:lang w:val="ro-RO"/>
        </w:rPr>
        <w:t>ei</w:t>
      </w:r>
      <w:r w:rsidRPr="00D04C24">
        <w:rPr>
          <w:rFonts w:eastAsia="Times New Roman" w:cs="Times New Roman"/>
          <w:iCs/>
          <w:szCs w:val="24"/>
          <w:lang w:val="ro-RO"/>
        </w:rPr>
        <w:t xml:space="preserve"> de urgență și în cadrul nivelurilor de urgenţă</w:t>
      </w:r>
      <w:r w:rsidRPr="009B1E77">
        <w:rPr>
          <w:rFonts w:eastAsia="Times New Roman" w:cs="Times New Roman"/>
          <w:iCs/>
          <w:szCs w:val="24"/>
          <w:lang w:val="ro-RO"/>
        </w:rPr>
        <w:t xml:space="preserve">, rolurile şi responsabilităţile autorităţii competente, autorităţilor publice centrale, întreprinderilor din sectorul gazelor naturale, inclusiv ale producătorilor de energie electrică şi termică relevanţi, </w:t>
      </w:r>
      <w:r>
        <w:rPr>
          <w:rFonts w:eastAsia="Times New Roman" w:cs="Times New Roman"/>
          <w:iCs/>
          <w:szCs w:val="24"/>
          <w:lang w:val="ro-RO"/>
        </w:rPr>
        <w:t>se supun obligaţiilor</w:t>
      </w:r>
      <w:r w:rsidRPr="009B1E77">
        <w:rPr>
          <w:rFonts w:eastAsia="Times New Roman" w:cs="Times New Roman"/>
          <w:iCs/>
          <w:szCs w:val="24"/>
          <w:lang w:val="ro-RO"/>
        </w:rPr>
        <w:t xml:space="preserve"> legale</w:t>
      </w:r>
      <w:r>
        <w:rPr>
          <w:rFonts w:eastAsia="Times New Roman" w:cs="Times New Roman"/>
          <w:iCs/>
          <w:szCs w:val="24"/>
          <w:lang w:val="ro-RO"/>
        </w:rPr>
        <w:t>, inclusiv</w:t>
      </w:r>
      <w:r w:rsidR="00CF2F72">
        <w:rPr>
          <w:rFonts w:eastAsia="Times New Roman" w:cs="Times New Roman"/>
          <w:iCs/>
          <w:szCs w:val="24"/>
          <w:lang w:val="ro-RO"/>
        </w:rPr>
        <w:t xml:space="preserve"> </w:t>
      </w:r>
      <w:r>
        <w:rPr>
          <w:rFonts w:eastAsia="Times New Roman" w:cs="Times New Roman"/>
          <w:iCs/>
          <w:szCs w:val="24"/>
          <w:lang w:val="ro-RO"/>
        </w:rPr>
        <w:t>celor</w:t>
      </w:r>
      <w:r w:rsidR="00CF2F72">
        <w:rPr>
          <w:rFonts w:eastAsia="Times New Roman" w:cs="Times New Roman"/>
          <w:iCs/>
          <w:szCs w:val="24"/>
          <w:lang w:val="ro-RO"/>
        </w:rPr>
        <w:t xml:space="preserve"> </w:t>
      </w:r>
      <w:r w:rsidRPr="009B1E77">
        <w:rPr>
          <w:rFonts w:eastAsia="Times New Roman" w:cs="Times New Roman"/>
          <w:iCs/>
          <w:szCs w:val="24"/>
          <w:lang w:val="ro-RO"/>
        </w:rPr>
        <w:t xml:space="preserve">descrise </w:t>
      </w:r>
      <w:r w:rsidRPr="00F96FCB">
        <w:rPr>
          <w:rFonts w:eastAsia="Times New Roman" w:cs="Times New Roman"/>
          <w:iCs/>
          <w:szCs w:val="24"/>
          <w:lang w:val="ro-RO"/>
        </w:rPr>
        <w:t>în prezentul plan</w:t>
      </w:r>
      <w:r>
        <w:rPr>
          <w:rFonts w:eastAsia="Times New Roman" w:cs="Times New Roman"/>
          <w:iCs/>
          <w:szCs w:val="24"/>
          <w:lang w:val="ro-RO"/>
        </w:rPr>
        <w:t>, după cum urmează:</w:t>
      </w:r>
    </w:p>
    <w:p w:rsidR="00776186" w:rsidRPr="002A187C" w:rsidRDefault="00776186" w:rsidP="00BE4B09">
      <w:pPr>
        <w:spacing w:after="0" w:line="240" w:lineRule="auto"/>
        <w:jc w:val="left"/>
        <w:rPr>
          <w:rFonts w:asciiTheme="minorHAnsi" w:hAnsiTheme="minorHAnsi"/>
          <w:sz w:val="22"/>
          <w:lang w:val="ro-RO"/>
        </w:rPr>
      </w:pPr>
    </w:p>
    <w:p w:rsidR="00BE4B09" w:rsidRPr="00E632D2" w:rsidRDefault="00C6540F" w:rsidP="00B342BD">
      <w:pPr>
        <w:widowControl w:val="0"/>
        <w:autoSpaceDE w:val="0"/>
        <w:autoSpaceDN w:val="0"/>
        <w:adjustRightInd w:val="0"/>
        <w:spacing w:after="0" w:line="360" w:lineRule="auto"/>
        <w:rPr>
          <w:rFonts w:eastAsia="Times New Roman" w:cs="Times New Roman"/>
          <w:b/>
          <w:i/>
          <w:iCs/>
          <w:szCs w:val="24"/>
          <w:u w:val="single"/>
          <w:lang w:val="ro-RO"/>
        </w:rPr>
      </w:pPr>
      <w:r w:rsidRPr="00E632D2">
        <w:rPr>
          <w:rFonts w:eastAsia="Times New Roman" w:cs="Times New Roman"/>
          <w:b/>
          <w:i/>
          <w:iCs/>
          <w:szCs w:val="24"/>
          <w:u w:val="single"/>
          <w:lang w:val="ro-RO"/>
        </w:rPr>
        <w:t>Producători gaze naturale</w:t>
      </w:r>
    </w:p>
    <w:p w:rsidR="00C6540F" w:rsidRPr="00F96FCB" w:rsidRDefault="00C651EA" w:rsidP="00BE4B09">
      <w:pPr>
        <w:widowControl w:val="0"/>
        <w:autoSpaceDE w:val="0"/>
        <w:autoSpaceDN w:val="0"/>
        <w:adjustRightInd w:val="0"/>
        <w:spacing w:after="0" w:line="240" w:lineRule="auto"/>
        <w:rPr>
          <w:rFonts w:eastAsia="Times New Roman" w:cs="Times New Roman"/>
          <w:iCs/>
          <w:szCs w:val="24"/>
          <w:lang w:val="ro-RO"/>
        </w:rPr>
      </w:pPr>
      <w:r>
        <w:rPr>
          <w:rFonts w:eastAsia="Times New Roman" w:cs="Times New Roman"/>
          <w:iCs/>
          <w:szCs w:val="24"/>
          <w:lang w:val="ro-RO"/>
        </w:rPr>
        <w:t xml:space="preserve">PAT - </w:t>
      </w:r>
      <w:r w:rsidR="00C6540F" w:rsidRPr="002A187C">
        <w:rPr>
          <w:rFonts w:eastAsia="Times New Roman" w:cs="Times New Roman"/>
          <w:iCs/>
          <w:szCs w:val="24"/>
          <w:lang w:val="ro-RO"/>
        </w:rPr>
        <w:t xml:space="preserve">vor informa </w:t>
      </w:r>
      <w:r w:rsidR="005334CE" w:rsidRPr="00F96FCB">
        <w:rPr>
          <w:rFonts w:eastAsia="Times New Roman" w:cs="Times New Roman"/>
          <w:iCs/>
          <w:szCs w:val="24"/>
          <w:lang w:val="ro-RO"/>
        </w:rPr>
        <w:t>OTS</w:t>
      </w:r>
      <w:r w:rsidR="00C6540F" w:rsidRPr="00F96FCB">
        <w:rPr>
          <w:rFonts w:eastAsia="Times New Roman" w:cs="Times New Roman"/>
          <w:iCs/>
          <w:szCs w:val="24"/>
          <w:lang w:val="ro-RO"/>
        </w:rPr>
        <w:t xml:space="preserve">, </w:t>
      </w:r>
      <w:r w:rsidR="00C6540F" w:rsidRPr="002A187C">
        <w:rPr>
          <w:rFonts w:eastAsia="Times New Roman" w:cs="Times New Roman"/>
          <w:iCs/>
          <w:szCs w:val="24"/>
          <w:lang w:val="ro-RO"/>
        </w:rPr>
        <w:t xml:space="preserve">AC şi </w:t>
      </w:r>
      <w:r w:rsidR="00C6540F" w:rsidRPr="00F96FCB">
        <w:rPr>
          <w:rFonts w:eastAsia="Times New Roman" w:cs="Times New Roman"/>
          <w:iCs/>
          <w:szCs w:val="24"/>
          <w:lang w:val="ro-RO"/>
        </w:rPr>
        <w:t xml:space="preserve">ANRE </w:t>
      </w:r>
      <w:r w:rsidR="00C6540F" w:rsidRPr="002A187C">
        <w:rPr>
          <w:rFonts w:eastAsia="Times New Roman" w:cs="Times New Roman"/>
          <w:iCs/>
          <w:szCs w:val="24"/>
          <w:lang w:val="ro-RO"/>
        </w:rPr>
        <w:t xml:space="preserve">asupra oricărei informaţii concrete şi </w:t>
      </w:r>
      <w:r w:rsidR="007D015D" w:rsidRPr="002A187C">
        <w:rPr>
          <w:rFonts w:eastAsia="Times New Roman" w:cs="Times New Roman"/>
          <w:iCs/>
          <w:szCs w:val="24"/>
          <w:lang w:val="ro-RO"/>
        </w:rPr>
        <w:t>sigure</w:t>
      </w:r>
      <w:r w:rsidR="00C6540F" w:rsidRPr="002A187C">
        <w:rPr>
          <w:rFonts w:eastAsia="Times New Roman" w:cs="Times New Roman"/>
          <w:iCs/>
          <w:szCs w:val="24"/>
          <w:lang w:val="ro-RO"/>
        </w:rPr>
        <w:t>, conform căr</w:t>
      </w:r>
      <w:r w:rsidR="00C6540F" w:rsidRPr="00F96FCB">
        <w:rPr>
          <w:rFonts w:eastAsia="Times New Roman" w:cs="Times New Roman"/>
          <w:iCs/>
          <w:szCs w:val="24"/>
          <w:lang w:val="ro-RO"/>
        </w:rPr>
        <w:t>ei</w:t>
      </w:r>
      <w:r w:rsidR="00C6540F" w:rsidRPr="002A187C">
        <w:rPr>
          <w:rFonts w:eastAsia="Times New Roman" w:cs="Times New Roman"/>
          <w:iCs/>
          <w:szCs w:val="24"/>
          <w:lang w:val="ro-RO"/>
        </w:rPr>
        <w:t>a ar putea avea loc un eveniment care ar deteriora în mod semnificativ livrările</w:t>
      </w:r>
      <w:r w:rsidR="00437CFD">
        <w:rPr>
          <w:rFonts w:eastAsia="Times New Roman" w:cs="Times New Roman"/>
          <w:iCs/>
          <w:szCs w:val="24"/>
          <w:lang w:val="ro-RO"/>
        </w:rPr>
        <w:t>;</w:t>
      </w:r>
      <w:r w:rsidR="00C6540F" w:rsidRPr="002A187C">
        <w:rPr>
          <w:rFonts w:eastAsia="Times New Roman" w:cs="Times New Roman"/>
          <w:iCs/>
          <w:szCs w:val="24"/>
          <w:lang w:val="ro-RO"/>
        </w:rPr>
        <w:t xml:space="preserve"> </w:t>
      </w:r>
    </w:p>
    <w:p w:rsidR="007D015D" w:rsidRPr="002A187C" w:rsidRDefault="00C651EA" w:rsidP="00BE4B09">
      <w:pPr>
        <w:widowControl w:val="0"/>
        <w:autoSpaceDE w:val="0"/>
        <w:autoSpaceDN w:val="0"/>
        <w:adjustRightInd w:val="0"/>
        <w:spacing w:after="0" w:line="240" w:lineRule="auto"/>
        <w:rPr>
          <w:rFonts w:asciiTheme="minorHAnsi" w:hAnsiTheme="minorHAnsi"/>
          <w:iCs/>
          <w:sz w:val="22"/>
          <w:szCs w:val="24"/>
          <w:lang w:val="ro-RO"/>
        </w:rPr>
      </w:pPr>
      <w:r>
        <w:rPr>
          <w:rFonts w:cs="Times New Roman"/>
          <w:iCs/>
          <w:szCs w:val="24"/>
          <w:lang w:val="ro-RO"/>
        </w:rPr>
        <w:t xml:space="preserve">PA - </w:t>
      </w:r>
      <w:r w:rsidR="007D015D" w:rsidRPr="002A187C">
        <w:rPr>
          <w:rFonts w:cs="Times New Roman"/>
          <w:iCs/>
          <w:szCs w:val="24"/>
          <w:lang w:val="ro-RO"/>
        </w:rPr>
        <w:t xml:space="preserve">vor informa </w:t>
      </w:r>
      <w:r w:rsidR="005334CE" w:rsidRPr="002A187C">
        <w:rPr>
          <w:rFonts w:cs="Times New Roman"/>
          <w:iCs/>
          <w:szCs w:val="24"/>
          <w:lang w:val="ro-RO"/>
        </w:rPr>
        <w:t>OTS</w:t>
      </w:r>
      <w:r w:rsidR="007D015D" w:rsidRPr="00F96FCB">
        <w:rPr>
          <w:rFonts w:cs="Times New Roman"/>
          <w:iCs/>
          <w:szCs w:val="24"/>
          <w:lang w:val="ro-RO"/>
        </w:rPr>
        <w:t>,</w:t>
      </w:r>
      <w:r w:rsidR="007D015D" w:rsidRPr="002A187C">
        <w:rPr>
          <w:rFonts w:cs="Times New Roman"/>
          <w:iCs/>
          <w:szCs w:val="24"/>
          <w:lang w:val="ro-RO"/>
        </w:rPr>
        <w:t xml:space="preserve"> AC şi </w:t>
      </w:r>
      <w:r w:rsidR="007D015D" w:rsidRPr="00F96FCB">
        <w:rPr>
          <w:rFonts w:cs="Times New Roman"/>
          <w:iCs/>
          <w:szCs w:val="24"/>
          <w:lang w:val="ro-RO"/>
        </w:rPr>
        <w:t xml:space="preserve">ANRE </w:t>
      </w:r>
      <w:r w:rsidR="007D015D" w:rsidRPr="002A187C">
        <w:rPr>
          <w:rFonts w:cs="Times New Roman"/>
          <w:iCs/>
          <w:szCs w:val="24"/>
          <w:lang w:val="ro-RO"/>
        </w:rPr>
        <w:t>asupra oricărei informaţii concrete</w:t>
      </w:r>
      <w:r w:rsidR="00CF2F72">
        <w:rPr>
          <w:rFonts w:cs="Times New Roman"/>
          <w:iCs/>
          <w:szCs w:val="24"/>
          <w:lang w:val="ro-RO"/>
        </w:rPr>
        <w:t xml:space="preserve"> </w:t>
      </w:r>
      <w:r w:rsidR="007D015D" w:rsidRPr="002A187C">
        <w:rPr>
          <w:rFonts w:cs="Times New Roman"/>
          <w:iCs/>
          <w:szCs w:val="24"/>
          <w:lang w:val="ro-RO"/>
        </w:rPr>
        <w:t>şi sigure, conform căreia se înregistrează o întrerupere a aprovizionării, sau dacă se înregistrează o cerere excepţional de mare care afectează în mod semnificativ situaţia livrărilor, dar piaţa este încă în măsură să gestioneze situaţia respectivă fără a fi nevoie să se recurgă la măsuri care nu se bazează pe piaţă</w:t>
      </w:r>
      <w:r w:rsidR="00437CFD">
        <w:rPr>
          <w:rFonts w:cs="Times New Roman"/>
          <w:iCs/>
          <w:szCs w:val="24"/>
          <w:lang w:val="ro-RO"/>
        </w:rPr>
        <w:t>;</w:t>
      </w:r>
    </w:p>
    <w:p w:rsidR="004F32C2" w:rsidRPr="002A187C" w:rsidRDefault="00C651EA" w:rsidP="00BE4B09">
      <w:pPr>
        <w:spacing w:after="0" w:line="240" w:lineRule="auto"/>
        <w:rPr>
          <w:iCs/>
          <w:szCs w:val="24"/>
          <w:lang w:val="ro-RO"/>
        </w:rPr>
      </w:pPr>
      <w:r>
        <w:rPr>
          <w:iCs/>
          <w:szCs w:val="24"/>
          <w:lang w:val="ro-RO"/>
        </w:rPr>
        <w:t xml:space="preserve">PANU - </w:t>
      </w:r>
      <w:r w:rsidR="004F32C2" w:rsidRPr="002A187C">
        <w:rPr>
          <w:iCs/>
          <w:szCs w:val="24"/>
          <w:lang w:val="ro-RO"/>
        </w:rPr>
        <w:t xml:space="preserve">vor informa </w:t>
      </w:r>
      <w:r w:rsidR="005334CE" w:rsidRPr="002A187C">
        <w:rPr>
          <w:iCs/>
          <w:szCs w:val="24"/>
          <w:lang w:val="ro-RO"/>
        </w:rPr>
        <w:t>OTS</w:t>
      </w:r>
      <w:r w:rsidR="00F3594A" w:rsidRPr="002A187C">
        <w:rPr>
          <w:iCs/>
          <w:szCs w:val="24"/>
          <w:lang w:val="ro-RO"/>
        </w:rPr>
        <w:t>, AC şi ANRE</w:t>
      </w:r>
      <w:r w:rsidR="004F32C2" w:rsidRPr="002A187C">
        <w:rPr>
          <w:iCs/>
          <w:szCs w:val="24"/>
          <w:lang w:val="ro-RO"/>
        </w:rPr>
        <w:t xml:space="preserve"> asupra oricărei informaţii </w:t>
      </w:r>
      <w:r w:rsidR="00F3594A" w:rsidRPr="002A187C">
        <w:rPr>
          <w:iCs/>
          <w:szCs w:val="24"/>
          <w:lang w:val="ro-RO"/>
        </w:rPr>
        <w:t>concrete şi sigure</w:t>
      </w:r>
      <w:r w:rsidR="004F32C2" w:rsidRPr="002A187C">
        <w:rPr>
          <w:iCs/>
          <w:szCs w:val="24"/>
          <w:lang w:val="ro-RO"/>
        </w:rPr>
        <w:t>, conform căreia se înregistrează o cerere excepţional de mare, sau o întrerupere semnificativă a furnizării, sau al unei afectări semnificative a situaţiei livrărilor. Toate măsurile bazate pe mecanismele pieţei au fost implementate, dar oferta de gaze este insuficientă pentru a satisface cererea rămasă neacoperită</w:t>
      </w:r>
      <w:r w:rsidR="00437CFD">
        <w:rPr>
          <w:iCs/>
          <w:szCs w:val="24"/>
          <w:lang w:val="ro-RO"/>
        </w:rPr>
        <w:t>.</w:t>
      </w:r>
    </w:p>
    <w:p w:rsidR="004F32C2" w:rsidRPr="00C651EA" w:rsidRDefault="004F32C2" w:rsidP="002A187C">
      <w:pPr>
        <w:ind w:left="1440"/>
        <w:rPr>
          <w:rFonts w:asciiTheme="minorHAnsi" w:hAnsiTheme="minorHAnsi"/>
          <w:iCs/>
          <w:sz w:val="22"/>
          <w:szCs w:val="24"/>
          <w:lang w:val="ro-RO"/>
        </w:rPr>
      </w:pPr>
    </w:p>
    <w:p w:rsidR="00437517" w:rsidRPr="00E632D2" w:rsidRDefault="00437517" w:rsidP="00437517">
      <w:pPr>
        <w:widowControl w:val="0"/>
        <w:autoSpaceDE w:val="0"/>
        <w:autoSpaceDN w:val="0"/>
        <w:adjustRightInd w:val="0"/>
        <w:spacing w:after="0" w:line="360" w:lineRule="auto"/>
        <w:rPr>
          <w:rFonts w:eastAsia="Times New Roman" w:cs="Times New Roman"/>
          <w:b/>
          <w:i/>
          <w:iCs/>
          <w:szCs w:val="24"/>
          <w:u w:val="single"/>
          <w:lang w:val="ro-RO"/>
        </w:rPr>
      </w:pPr>
      <w:r w:rsidRPr="00E632D2">
        <w:rPr>
          <w:rFonts w:eastAsia="Times New Roman" w:cs="Times New Roman"/>
          <w:b/>
          <w:i/>
          <w:iCs/>
          <w:szCs w:val="24"/>
          <w:u w:val="single"/>
          <w:lang w:val="ro-RO"/>
        </w:rPr>
        <w:t>Operatori înmagazinare</w:t>
      </w:r>
    </w:p>
    <w:p w:rsidR="00437517" w:rsidRPr="00F96FCB" w:rsidRDefault="00C651EA" w:rsidP="00BE4B09">
      <w:pPr>
        <w:widowControl w:val="0"/>
        <w:autoSpaceDE w:val="0"/>
        <w:autoSpaceDN w:val="0"/>
        <w:adjustRightInd w:val="0"/>
        <w:spacing w:after="0" w:line="240" w:lineRule="auto"/>
        <w:rPr>
          <w:rFonts w:eastAsia="Times New Roman" w:cs="Times New Roman"/>
          <w:iCs/>
          <w:szCs w:val="24"/>
          <w:lang w:val="ro-RO"/>
        </w:rPr>
      </w:pPr>
      <w:r>
        <w:rPr>
          <w:rFonts w:eastAsia="Times New Roman" w:cs="Times New Roman"/>
          <w:iCs/>
          <w:szCs w:val="24"/>
          <w:lang w:val="ro-RO"/>
        </w:rPr>
        <w:t xml:space="preserve">PAT - </w:t>
      </w:r>
      <w:r w:rsidR="00437517" w:rsidRPr="002A187C">
        <w:rPr>
          <w:rFonts w:eastAsia="Times New Roman" w:cs="Times New Roman"/>
          <w:iCs/>
          <w:szCs w:val="24"/>
          <w:lang w:val="ro-RO"/>
        </w:rPr>
        <w:t xml:space="preserve">vor informa </w:t>
      </w:r>
      <w:r w:rsidR="005334CE" w:rsidRPr="00F96FCB">
        <w:rPr>
          <w:rFonts w:eastAsia="Times New Roman" w:cs="Times New Roman"/>
          <w:iCs/>
          <w:szCs w:val="24"/>
          <w:lang w:val="ro-RO"/>
        </w:rPr>
        <w:t>OTS</w:t>
      </w:r>
      <w:r w:rsidR="00437517" w:rsidRPr="00F96FCB">
        <w:rPr>
          <w:rFonts w:eastAsia="Times New Roman" w:cs="Times New Roman"/>
          <w:iCs/>
          <w:szCs w:val="24"/>
          <w:lang w:val="ro-RO"/>
        </w:rPr>
        <w:t>,</w:t>
      </w:r>
      <w:r w:rsidR="00437517" w:rsidRPr="002A187C">
        <w:rPr>
          <w:rFonts w:eastAsia="Times New Roman" w:cs="Times New Roman"/>
          <w:iCs/>
          <w:szCs w:val="24"/>
          <w:lang w:val="ro-RO"/>
        </w:rPr>
        <w:t xml:space="preserve"> AC şi</w:t>
      </w:r>
      <w:r w:rsidR="00437517" w:rsidRPr="00F96FCB">
        <w:rPr>
          <w:rFonts w:eastAsia="Times New Roman" w:cs="Times New Roman"/>
          <w:iCs/>
          <w:szCs w:val="24"/>
          <w:lang w:val="ro-RO"/>
        </w:rPr>
        <w:t xml:space="preserve"> ANRE</w:t>
      </w:r>
      <w:r w:rsidR="00437517" w:rsidRPr="002A187C">
        <w:rPr>
          <w:rFonts w:eastAsia="Times New Roman" w:cs="Times New Roman"/>
          <w:iCs/>
          <w:szCs w:val="24"/>
          <w:lang w:val="ro-RO"/>
        </w:rPr>
        <w:t xml:space="preserve"> asupra oricărei informaţii concrete</w:t>
      </w:r>
      <w:r w:rsidR="00437517" w:rsidRPr="00F96FCB">
        <w:rPr>
          <w:rFonts w:eastAsia="Times New Roman" w:cs="Times New Roman"/>
          <w:iCs/>
          <w:szCs w:val="24"/>
          <w:lang w:val="ro-RO"/>
        </w:rPr>
        <w:t xml:space="preserve"> și</w:t>
      </w:r>
      <w:r w:rsidR="00437517" w:rsidRPr="002A187C">
        <w:rPr>
          <w:rFonts w:eastAsia="Times New Roman" w:cs="Times New Roman"/>
          <w:iCs/>
          <w:szCs w:val="24"/>
          <w:lang w:val="ro-RO"/>
        </w:rPr>
        <w:t xml:space="preserve"> sigure, conform căr</w:t>
      </w:r>
      <w:r w:rsidR="00437517" w:rsidRPr="00F96FCB">
        <w:rPr>
          <w:rFonts w:eastAsia="Times New Roman" w:cs="Times New Roman"/>
          <w:iCs/>
          <w:szCs w:val="24"/>
          <w:lang w:val="ro-RO"/>
        </w:rPr>
        <w:t>ei</w:t>
      </w:r>
      <w:r w:rsidR="00437517" w:rsidRPr="002A187C">
        <w:rPr>
          <w:rFonts w:eastAsia="Times New Roman" w:cs="Times New Roman"/>
          <w:iCs/>
          <w:szCs w:val="24"/>
          <w:lang w:val="ro-RO"/>
        </w:rPr>
        <w:t>a ar putea avea loc un eveniment care ar deteriora în mod semnificativ livrările</w:t>
      </w:r>
      <w:r w:rsidR="00437CFD">
        <w:rPr>
          <w:rFonts w:eastAsia="Times New Roman" w:cs="Times New Roman"/>
          <w:iCs/>
          <w:szCs w:val="24"/>
          <w:lang w:val="ro-RO"/>
        </w:rPr>
        <w:t>;</w:t>
      </w:r>
      <w:r w:rsidR="00437517" w:rsidRPr="002A187C">
        <w:rPr>
          <w:rFonts w:eastAsia="Times New Roman" w:cs="Times New Roman"/>
          <w:iCs/>
          <w:szCs w:val="24"/>
          <w:lang w:val="ro-RO"/>
        </w:rPr>
        <w:t xml:space="preserve"> </w:t>
      </w:r>
    </w:p>
    <w:p w:rsidR="00A246A7" w:rsidRPr="00F96FCB" w:rsidRDefault="00C651EA" w:rsidP="00BE4B09">
      <w:pPr>
        <w:widowControl w:val="0"/>
        <w:autoSpaceDE w:val="0"/>
        <w:autoSpaceDN w:val="0"/>
        <w:adjustRightInd w:val="0"/>
        <w:spacing w:after="0" w:line="240" w:lineRule="auto"/>
        <w:rPr>
          <w:rFonts w:eastAsia="Times New Roman" w:cs="Times New Roman"/>
          <w:iCs/>
          <w:szCs w:val="24"/>
          <w:lang w:val="ro-RO"/>
        </w:rPr>
      </w:pPr>
      <w:r>
        <w:rPr>
          <w:rFonts w:cs="Times New Roman"/>
          <w:iCs/>
          <w:szCs w:val="24"/>
          <w:lang w:val="ro-RO"/>
        </w:rPr>
        <w:t xml:space="preserve">PA - </w:t>
      </w:r>
      <w:r w:rsidR="00A246A7" w:rsidRPr="002A187C">
        <w:rPr>
          <w:rFonts w:eastAsia="Times New Roman" w:cs="Times New Roman"/>
          <w:iCs/>
          <w:szCs w:val="24"/>
          <w:lang w:val="ro-RO"/>
        </w:rPr>
        <w:t xml:space="preserve">vor informa </w:t>
      </w:r>
      <w:r w:rsidR="005334CE" w:rsidRPr="002A187C">
        <w:rPr>
          <w:rFonts w:eastAsia="Times New Roman" w:cs="Times New Roman"/>
          <w:iCs/>
          <w:szCs w:val="24"/>
          <w:lang w:val="ro-RO"/>
        </w:rPr>
        <w:t>OTS</w:t>
      </w:r>
      <w:r w:rsidR="00A246A7" w:rsidRPr="002A187C">
        <w:rPr>
          <w:rFonts w:eastAsia="Times New Roman" w:cs="Times New Roman"/>
          <w:iCs/>
          <w:szCs w:val="24"/>
          <w:lang w:val="ro-RO"/>
        </w:rPr>
        <w:t>, AC şi ANRE asupra oricărei informaţii concrete și sigure, conform căreia se înregistrează o întrerupere a aprovizionării sau dacă se înregistrează o cerere excepţional de mare care afectează în mod semnificativ situaţia livrărilor, dar piaţa este încă în măsură să gestioneze situaţia respectivă fără a fi nevoie să se recurgă la măsuri care nu se bazează pe piaţă</w:t>
      </w:r>
      <w:r w:rsidR="00437CFD">
        <w:rPr>
          <w:rFonts w:eastAsia="Times New Roman" w:cs="Times New Roman"/>
          <w:iCs/>
          <w:szCs w:val="24"/>
          <w:lang w:val="ro-RO"/>
        </w:rPr>
        <w:t>;</w:t>
      </w:r>
    </w:p>
    <w:p w:rsidR="00C14E97" w:rsidRPr="009D2E59" w:rsidRDefault="009D2E59" w:rsidP="00BE4B09">
      <w:pPr>
        <w:widowControl w:val="0"/>
        <w:autoSpaceDE w:val="0"/>
        <w:autoSpaceDN w:val="0"/>
        <w:adjustRightInd w:val="0"/>
        <w:spacing w:after="0" w:line="240" w:lineRule="auto"/>
        <w:rPr>
          <w:iCs/>
          <w:szCs w:val="24"/>
          <w:lang w:val="ro-RO"/>
        </w:rPr>
      </w:pPr>
      <w:r w:rsidRPr="009D2E59">
        <w:rPr>
          <w:iCs/>
          <w:szCs w:val="24"/>
          <w:lang w:val="ro-RO"/>
        </w:rPr>
        <w:t xml:space="preserve">PANU - </w:t>
      </w:r>
      <w:r w:rsidR="00C14E97" w:rsidRPr="009D2E59">
        <w:rPr>
          <w:iCs/>
          <w:szCs w:val="24"/>
          <w:lang w:val="ro-RO"/>
        </w:rPr>
        <w:t xml:space="preserve">vor informa </w:t>
      </w:r>
      <w:r w:rsidR="005334CE" w:rsidRPr="009D2E59">
        <w:rPr>
          <w:iCs/>
          <w:szCs w:val="24"/>
          <w:lang w:val="ro-RO"/>
        </w:rPr>
        <w:t>OTS</w:t>
      </w:r>
      <w:r w:rsidR="00C14E97" w:rsidRPr="009D2E59">
        <w:rPr>
          <w:iCs/>
          <w:szCs w:val="24"/>
          <w:lang w:val="ro-RO"/>
        </w:rPr>
        <w:t>, AC şi ANRE asupra oricărei informaţii concrete și sigure, conform căreia se înregistrează o cerere excepţional de mare sau o întrerupere semnificativă a furnizării sau al unei afectări semnificative a situaţiei livrărilor. Toate măsurile bazate pe mecanismele pieţei au fost implementate, dar oferta de gaze este insuficientă pentru a satisface cererea rămasă neacoperită</w:t>
      </w:r>
      <w:r w:rsidR="00437CFD">
        <w:rPr>
          <w:iCs/>
          <w:szCs w:val="24"/>
          <w:lang w:val="ro-RO"/>
        </w:rPr>
        <w:t>.</w:t>
      </w:r>
    </w:p>
    <w:p w:rsidR="00C14E97" w:rsidRPr="002A187C" w:rsidRDefault="00C14E97" w:rsidP="002A187C">
      <w:pPr>
        <w:widowControl w:val="0"/>
        <w:autoSpaceDE w:val="0"/>
        <w:autoSpaceDN w:val="0"/>
        <w:adjustRightInd w:val="0"/>
        <w:spacing w:after="0" w:line="360" w:lineRule="auto"/>
        <w:ind w:left="1418"/>
        <w:rPr>
          <w:rFonts w:eastAsia="Times New Roman" w:cs="Times New Roman"/>
          <w:iCs/>
          <w:szCs w:val="24"/>
          <w:lang w:val="ro-RO"/>
        </w:rPr>
      </w:pPr>
    </w:p>
    <w:p w:rsidR="00437517" w:rsidRPr="00E632D2" w:rsidRDefault="00437517" w:rsidP="00437517">
      <w:pPr>
        <w:widowControl w:val="0"/>
        <w:autoSpaceDE w:val="0"/>
        <w:autoSpaceDN w:val="0"/>
        <w:adjustRightInd w:val="0"/>
        <w:spacing w:after="0" w:line="360" w:lineRule="auto"/>
        <w:rPr>
          <w:rFonts w:eastAsia="Times New Roman" w:cs="Times New Roman"/>
          <w:b/>
          <w:i/>
          <w:iCs/>
          <w:szCs w:val="24"/>
          <w:u w:val="single"/>
          <w:lang w:val="ro-RO"/>
        </w:rPr>
      </w:pPr>
      <w:r w:rsidRPr="00E632D2">
        <w:rPr>
          <w:rFonts w:eastAsia="Times New Roman" w:cs="Times New Roman"/>
          <w:b/>
          <w:i/>
          <w:iCs/>
          <w:szCs w:val="24"/>
          <w:u w:val="single"/>
          <w:lang w:val="ro-RO"/>
        </w:rPr>
        <w:t>Operator transport şi de sistem</w:t>
      </w:r>
    </w:p>
    <w:p w:rsidR="0026725C" w:rsidRPr="00F96FCB" w:rsidRDefault="00C651EA" w:rsidP="00BE4B09">
      <w:pPr>
        <w:widowControl w:val="0"/>
        <w:autoSpaceDE w:val="0"/>
        <w:autoSpaceDN w:val="0"/>
        <w:adjustRightInd w:val="0"/>
        <w:spacing w:after="0" w:line="240" w:lineRule="auto"/>
        <w:rPr>
          <w:rFonts w:eastAsia="Times New Roman" w:cs="Times New Roman"/>
          <w:iCs/>
          <w:szCs w:val="24"/>
          <w:lang w:val="ro-RO"/>
        </w:rPr>
      </w:pPr>
      <w:r>
        <w:rPr>
          <w:rFonts w:eastAsia="Times New Roman" w:cs="Times New Roman"/>
          <w:iCs/>
          <w:szCs w:val="24"/>
          <w:lang w:val="ro-RO"/>
        </w:rPr>
        <w:t xml:space="preserve">PAT - </w:t>
      </w:r>
      <w:r w:rsidR="00437517" w:rsidRPr="002A187C">
        <w:rPr>
          <w:rFonts w:eastAsia="Times New Roman" w:cs="Times New Roman"/>
          <w:iCs/>
          <w:szCs w:val="24"/>
          <w:lang w:val="ro-RO"/>
        </w:rPr>
        <w:t>va informa AC</w:t>
      </w:r>
      <w:r w:rsidR="00F3114E">
        <w:rPr>
          <w:rFonts w:eastAsia="Times New Roman" w:cs="Times New Roman"/>
          <w:iCs/>
          <w:szCs w:val="24"/>
          <w:lang w:val="ro-RO"/>
        </w:rPr>
        <w:t xml:space="preserve"> </w:t>
      </w:r>
      <w:r w:rsidR="00437517" w:rsidRPr="00F96FCB">
        <w:rPr>
          <w:rFonts w:eastAsia="Times New Roman" w:cs="Times New Roman"/>
          <w:iCs/>
          <w:szCs w:val="24"/>
          <w:lang w:val="ro-RO"/>
        </w:rPr>
        <w:t xml:space="preserve">și ANRE </w:t>
      </w:r>
      <w:r w:rsidR="00437517" w:rsidRPr="002A187C">
        <w:rPr>
          <w:rFonts w:eastAsia="Times New Roman" w:cs="Times New Roman"/>
          <w:iCs/>
          <w:szCs w:val="24"/>
          <w:lang w:val="ro-RO"/>
        </w:rPr>
        <w:t>asupra oricărei informaţii concrete</w:t>
      </w:r>
      <w:r w:rsidR="00437517" w:rsidRPr="00F96FCB">
        <w:rPr>
          <w:rFonts w:eastAsia="Times New Roman" w:cs="Times New Roman"/>
          <w:iCs/>
          <w:szCs w:val="24"/>
          <w:lang w:val="ro-RO"/>
        </w:rPr>
        <w:t xml:space="preserve"> și</w:t>
      </w:r>
      <w:r w:rsidR="00437517" w:rsidRPr="002A187C">
        <w:rPr>
          <w:rFonts w:eastAsia="Times New Roman" w:cs="Times New Roman"/>
          <w:iCs/>
          <w:szCs w:val="24"/>
          <w:lang w:val="ro-RO"/>
        </w:rPr>
        <w:t xml:space="preserve"> sigure, conform căr</w:t>
      </w:r>
      <w:r w:rsidR="00437517" w:rsidRPr="00F96FCB">
        <w:rPr>
          <w:rFonts w:eastAsia="Times New Roman" w:cs="Times New Roman"/>
          <w:iCs/>
          <w:szCs w:val="24"/>
          <w:lang w:val="ro-RO"/>
        </w:rPr>
        <w:t>ei</w:t>
      </w:r>
      <w:r w:rsidR="00437517" w:rsidRPr="002A187C">
        <w:rPr>
          <w:rFonts w:eastAsia="Times New Roman" w:cs="Times New Roman"/>
          <w:iCs/>
          <w:szCs w:val="24"/>
          <w:lang w:val="ro-RO"/>
        </w:rPr>
        <w:t>a ar putea avea loc un eveniment care ar deteriora în mod semnificativ livrările</w:t>
      </w:r>
      <w:r w:rsidR="00437CFD">
        <w:rPr>
          <w:rFonts w:eastAsia="Times New Roman" w:cs="Times New Roman"/>
          <w:iCs/>
          <w:szCs w:val="24"/>
          <w:lang w:val="ro-RO"/>
        </w:rPr>
        <w:t>;</w:t>
      </w:r>
    </w:p>
    <w:p w:rsidR="00437517" w:rsidRPr="002A187C" w:rsidRDefault="00C651EA" w:rsidP="00BE4B09">
      <w:pPr>
        <w:widowControl w:val="0"/>
        <w:autoSpaceDE w:val="0"/>
        <w:autoSpaceDN w:val="0"/>
        <w:adjustRightInd w:val="0"/>
        <w:spacing w:after="0" w:line="240" w:lineRule="auto"/>
        <w:rPr>
          <w:rFonts w:eastAsia="Times New Roman" w:cs="Times New Roman"/>
          <w:iCs/>
          <w:szCs w:val="24"/>
          <w:lang w:val="ro-RO"/>
        </w:rPr>
      </w:pPr>
      <w:r>
        <w:rPr>
          <w:rFonts w:cs="Times New Roman"/>
          <w:iCs/>
          <w:szCs w:val="24"/>
          <w:lang w:val="ro-RO"/>
        </w:rPr>
        <w:t xml:space="preserve">PA - </w:t>
      </w:r>
      <w:r w:rsidR="0026725C" w:rsidRPr="002A187C">
        <w:rPr>
          <w:rFonts w:cs="Times New Roman"/>
          <w:iCs/>
          <w:szCs w:val="24"/>
          <w:lang w:val="ro-RO"/>
        </w:rPr>
        <w:t>va informa AC</w:t>
      </w:r>
      <w:r w:rsidR="0026725C" w:rsidRPr="00F96FCB">
        <w:rPr>
          <w:rFonts w:cs="Times New Roman"/>
          <w:iCs/>
          <w:szCs w:val="24"/>
          <w:lang w:val="ro-RO"/>
        </w:rPr>
        <w:t>,</w:t>
      </w:r>
      <w:r w:rsidR="0026725C" w:rsidRPr="002A187C">
        <w:rPr>
          <w:rFonts w:cs="Times New Roman"/>
          <w:iCs/>
          <w:szCs w:val="24"/>
          <w:lang w:val="ro-RO"/>
        </w:rPr>
        <w:t xml:space="preserve"> ANRE și</w:t>
      </w:r>
      <w:r w:rsidR="00F3114E">
        <w:rPr>
          <w:rFonts w:cs="Times New Roman"/>
          <w:iCs/>
          <w:szCs w:val="24"/>
          <w:lang w:val="ro-RO"/>
        </w:rPr>
        <w:t xml:space="preserve"> </w:t>
      </w:r>
      <w:r w:rsidR="0026725C" w:rsidRPr="00F96FCB">
        <w:rPr>
          <w:rFonts w:cs="Times New Roman"/>
          <w:iCs/>
          <w:szCs w:val="24"/>
          <w:lang w:val="ro-RO"/>
        </w:rPr>
        <w:t xml:space="preserve">DEN </w:t>
      </w:r>
      <w:r w:rsidR="0026725C" w:rsidRPr="002A187C">
        <w:rPr>
          <w:rFonts w:cs="Times New Roman"/>
          <w:iCs/>
          <w:szCs w:val="24"/>
          <w:lang w:val="ro-RO"/>
        </w:rPr>
        <w:t>asupra oricărei informaţii concrete și sigure, conform căreia se înregistrează o întrerupere a aprovizionării sau dacă se înregistrează o cerere excepţional de mare care afectează în mod semnificativ situaţia livrărilor, dar piaţa este încă în măsură să gestioneze situaţia respectivă fără a fi nevoie să se recurgă la măsuri care nu se bazează pe piaţă</w:t>
      </w:r>
      <w:r w:rsidR="00437CFD">
        <w:rPr>
          <w:rFonts w:cs="Times New Roman"/>
          <w:iCs/>
          <w:szCs w:val="24"/>
          <w:lang w:val="ro-RO"/>
        </w:rPr>
        <w:t>;</w:t>
      </w:r>
    </w:p>
    <w:p w:rsidR="003C3ADA" w:rsidRPr="002A187C" w:rsidRDefault="00C651EA" w:rsidP="00BE4B09">
      <w:pPr>
        <w:spacing w:after="0" w:line="240" w:lineRule="auto"/>
        <w:rPr>
          <w:iCs/>
          <w:szCs w:val="24"/>
          <w:lang w:val="ro-RO"/>
        </w:rPr>
      </w:pPr>
      <w:r>
        <w:rPr>
          <w:iCs/>
          <w:szCs w:val="24"/>
          <w:lang w:val="ro-RO"/>
        </w:rPr>
        <w:t xml:space="preserve">PANU - </w:t>
      </w:r>
      <w:r w:rsidR="00A61F16" w:rsidRPr="002A187C">
        <w:rPr>
          <w:iCs/>
          <w:szCs w:val="24"/>
          <w:lang w:val="ro-RO"/>
        </w:rPr>
        <w:t>va informa AC</w:t>
      </w:r>
      <w:r w:rsidR="00147B9B" w:rsidRPr="00C651EA">
        <w:rPr>
          <w:iCs/>
          <w:szCs w:val="24"/>
          <w:lang w:val="ro-RO"/>
        </w:rPr>
        <w:t>,</w:t>
      </w:r>
      <w:r w:rsidR="008A20B4">
        <w:rPr>
          <w:iCs/>
          <w:szCs w:val="24"/>
          <w:lang w:val="ro-RO"/>
        </w:rPr>
        <w:t xml:space="preserve"> </w:t>
      </w:r>
      <w:r w:rsidR="00147B9B" w:rsidRPr="002A187C">
        <w:rPr>
          <w:iCs/>
          <w:szCs w:val="24"/>
          <w:lang w:val="ro-RO"/>
        </w:rPr>
        <w:t>ANRE și</w:t>
      </w:r>
      <w:r w:rsidR="007A7F41">
        <w:rPr>
          <w:iCs/>
          <w:szCs w:val="24"/>
          <w:lang w:val="ro-RO"/>
        </w:rPr>
        <w:t xml:space="preserve"> </w:t>
      </w:r>
      <w:r w:rsidR="00147B9B" w:rsidRPr="00C651EA">
        <w:rPr>
          <w:iCs/>
          <w:szCs w:val="24"/>
          <w:lang w:val="ro-RO"/>
        </w:rPr>
        <w:t xml:space="preserve">DEN </w:t>
      </w:r>
      <w:r w:rsidR="00A61F16" w:rsidRPr="002A187C">
        <w:rPr>
          <w:iCs/>
          <w:szCs w:val="24"/>
          <w:lang w:val="ro-RO"/>
        </w:rPr>
        <w:t xml:space="preserve"> asupra oricărei informaţii concrete și sigure, conform căreia se înregistrează o cerere excepţional de mare sau o întrerupere semnificativă a furnizării sau al unei afectări semnificative a situaţiei livrărilor. Toate măsurile bazate pe mecanismele pieţei au fost implementate, dar oferta de gaze este insuficientă pentru a satisface cererea rămasă neacoperită</w:t>
      </w:r>
      <w:r w:rsidR="00437CFD">
        <w:rPr>
          <w:iCs/>
          <w:szCs w:val="24"/>
          <w:lang w:val="ro-RO"/>
        </w:rPr>
        <w:t>.</w:t>
      </w:r>
    </w:p>
    <w:p w:rsidR="00437517" w:rsidRDefault="00437517" w:rsidP="006A26E4">
      <w:pPr>
        <w:widowControl w:val="0"/>
        <w:autoSpaceDE w:val="0"/>
        <w:autoSpaceDN w:val="0"/>
        <w:adjustRightInd w:val="0"/>
        <w:spacing w:after="0" w:line="360" w:lineRule="auto"/>
        <w:rPr>
          <w:rFonts w:eastAsia="Times New Roman" w:cs="Times New Roman"/>
          <w:b/>
          <w:bCs/>
          <w:i/>
          <w:iCs/>
          <w:szCs w:val="24"/>
          <w:u w:val="single"/>
          <w:lang w:val="ro-RO"/>
        </w:rPr>
      </w:pPr>
    </w:p>
    <w:p w:rsidR="005E03BD" w:rsidRPr="00E632D2" w:rsidRDefault="005E03BD" w:rsidP="005E03BD">
      <w:pPr>
        <w:widowControl w:val="0"/>
        <w:autoSpaceDE w:val="0"/>
        <w:autoSpaceDN w:val="0"/>
        <w:adjustRightInd w:val="0"/>
        <w:spacing w:after="0" w:line="360" w:lineRule="auto"/>
        <w:rPr>
          <w:rFonts w:eastAsia="Times New Roman" w:cs="Times New Roman"/>
          <w:b/>
          <w:i/>
          <w:iCs/>
          <w:szCs w:val="24"/>
          <w:u w:val="single"/>
          <w:lang w:val="ro-RO"/>
        </w:rPr>
      </w:pPr>
      <w:r w:rsidRPr="00E632D2">
        <w:rPr>
          <w:rFonts w:eastAsia="Times New Roman" w:cs="Times New Roman"/>
          <w:b/>
          <w:i/>
          <w:iCs/>
          <w:szCs w:val="24"/>
          <w:u w:val="single"/>
          <w:lang w:val="ro-RO"/>
        </w:rPr>
        <w:t>Operatori sistem de distribuţie</w:t>
      </w:r>
    </w:p>
    <w:p w:rsidR="00F82A81" w:rsidRPr="00F96FCB" w:rsidRDefault="00C651EA" w:rsidP="00C209F3">
      <w:pPr>
        <w:widowControl w:val="0"/>
        <w:autoSpaceDE w:val="0"/>
        <w:autoSpaceDN w:val="0"/>
        <w:adjustRightInd w:val="0"/>
        <w:spacing w:after="0" w:line="240" w:lineRule="auto"/>
        <w:rPr>
          <w:rFonts w:eastAsia="Times New Roman" w:cs="Times New Roman"/>
          <w:iCs/>
          <w:szCs w:val="24"/>
          <w:lang w:val="ro-RO"/>
        </w:rPr>
      </w:pPr>
      <w:r>
        <w:rPr>
          <w:rFonts w:eastAsia="Times New Roman" w:cs="Times New Roman"/>
          <w:iCs/>
          <w:szCs w:val="24"/>
          <w:lang w:val="ro-RO"/>
        </w:rPr>
        <w:t xml:space="preserve">PAT - </w:t>
      </w:r>
      <w:r w:rsidR="005E03BD" w:rsidRPr="002A187C">
        <w:rPr>
          <w:rFonts w:eastAsia="Times New Roman" w:cs="Times New Roman"/>
          <w:iCs/>
          <w:szCs w:val="24"/>
          <w:lang w:val="ro-RO"/>
        </w:rPr>
        <w:t xml:space="preserve">vor informa </w:t>
      </w:r>
      <w:r w:rsidR="005334CE" w:rsidRPr="00F96FCB">
        <w:rPr>
          <w:rFonts w:eastAsia="Times New Roman" w:cs="Times New Roman"/>
          <w:iCs/>
          <w:szCs w:val="24"/>
          <w:lang w:val="ro-RO"/>
        </w:rPr>
        <w:t>OTS</w:t>
      </w:r>
      <w:r w:rsidR="005E03BD" w:rsidRPr="00F96FCB">
        <w:rPr>
          <w:rFonts w:eastAsia="Times New Roman" w:cs="Times New Roman"/>
          <w:iCs/>
          <w:szCs w:val="24"/>
          <w:lang w:val="ro-RO"/>
        </w:rPr>
        <w:t>,</w:t>
      </w:r>
      <w:r w:rsidR="005E03BD" w:rsidRPr="002A187C">
        <w:rPr>
          <w:rFonts w:eastAsia="Times New Roman" w:cs="Times New Roman"/>
          <w:iCs/>
          <w:szCs w:val="24"/>
          <w:lang w:val="ro-RO"/>
        </w:rPr>
        <w:t xml:space="preserve"> AC și ANRE asupra oricărei informaţii concrete și sigure, conform căr</w:t>
      </w:r>
      <w:r w:rsidR="005E03BD" w:rsidRPr="00F96FCB">
        <w:rPr>
          <w:rFonts w:eastAsia="Times New Roman" w:cs="Times New Roman"/>
          <w:iCs/>
          <w:szCs w:val="24"/>
          <w:lang w:val="ro-RO"/>
        </w:rPr>
        <w:t>ei</w:t>
      </w:r>
      <w:r w:rsidR="005E03BD" w:rsidRPr="002A187C">
        <w:rPr>
          <w:rFonts w:eastAsia="Times New Roman" w:cs="Times New Roman"/>
          <w:iCs/>
          <w:szCs w:val="24"/>
          <w:lang w:val="ro-RO"/>
        </w:rPr>
        <w:t>a ar putea avea loc un eveniment care ar deteriora în mod semnificativ livrările</w:t>
      </w:r>
      <w:r w:rsidR="00437CFD">
        <w:rPr>
          <w:rFonts w:eastAsia="Times New Roman" w:cs="Times New Roman"/>
          <w:iCs/>
          <w:szCs w:val="24"/>
          <w:lang w:val="ro-RO"/>
        </w:rPr>
        <w:t>;</w:t>
      </w:r>
    </w:p>
    <w:p w:rsidR="005E03BD" w:rsidRPr="002A187C" w:rsidRDefault="00C651EA" w:rsidP="00C209F3">
      <w:pPr>
        <w:widowControl w:val="0"/>
        <w:autoSpaceDE w:val="0"/>
        <w:autoSpaceDN w:val="0"/>
        <w:adjustRightInd w:val="0"/>
        <w:spacing w:after="0" w:line="240" w:lineRule="auto"/>
        <w:rPr>
          <w:rFonts w:eastAsia="Times New Roman" w:cs="Times New Roman"/>
          <w:iCs/>
          <w:szCs w:val="24"/>
          <w:lang w:val="ro-RO"/>
        </w:rPr>
      </w:pPr>
      <w:r>
        <w:rPr>
          <w:rFonts w:cs="Times New Roman"/>
          <w:iCs/>
          <w:szCs w:val="24"/>
          <w:lang w:val="ro-RO"/>
        </w:rPr>
        <w:lastRenderedPageBreak/>
        <w:t xml:space="preserve">PA - </w:t>
      </w:r>
      <w:r w:rsidR="00F82A81" w:rsidRPr="002A187C">
        <w:rPr>
          <w:rFonts w:eastAsia="Times New Roman" w:cs="Times New Roman"/>
          <w:iCs/>
          <w:szCs w:val="24"/>
          <w:lang w:val="ro-RO"/>
        </w:rPr>
        <w:t xml:space="preserve">vor informa </w:t>
      </w:r>
      <w:r w:rsidR="005334CE" w:rsidRPr="002A187C">
        <w:rPr>
          <w:rFonts w:eastAsia="Times New Roman" w:cs="Times New Roman"/>
          <w:iCs/>
          <w:szCs w:val="24"/>
          <w:lang w:val="ro-RO"/>
        </w:rPr>
        <w:t>OTS</w:t>
      </w:r>
      <w:r w:rsidR="00F82A81" w:rsidRPr="002A187C">
        <w:rPr>
          <w:rFonts w:eastAsia="Times New Roman" w:cs="Times New Roman"/>
          <w:iCs/>
          <w:szCs w:val="24"/>
          <w:lang w:val="ro-RO"/>
        </w:rPr>
        <w:t>, AC și ANRE asupra oricărei informaţii concrete și sigure, conform căreia se înregistrează o întrerupere a aprovizionării sau dacă se înregistrează o cerere excepţional de mare care afectează în mod semnificativ situaţia livrărilor, dar piaţa este încă în măsură să gestioneze situaţia respectivă fără a fi nevoie să se recurgă la măsuri care nu se bazează pe piaţă</w:t>
      </w:r>
      <w:r w:rsidR="00437CFD">
        <w:rPr>
          <w:rFonts w:eastAsia="Times New Roman" w:cs="Times New Roman"/>
          <w:iCs/>
          <w:szCs w:val="24"/>
          <w:lang w:val="ro-RO"/>
        </w:rPr>
        <w:t>;</w:t>
      </w:r>
    </w:p>
    <w:p w:rsidR="000C2551" w:rsidRPr="002A187C" w:rsidRDefault="00C651EA" w:rsidP="00C209F3">
      <w:pPr>
        <w:spacing w:after="0" w:line="240" w:lineRule="auto"/>
        <w:rPr>
          <w:rFonts w:eastAsia="Times New Roman" w:cs="Times New Roman"/>
          <w:bCs/>
          <w:iCs/>
          <w:szCs w:val="24"/>
          <w:lang w:val="ro-RO"/>
        </w:rPr>
      </w:pPr>
      <w:r>
        <w:rPr>
          <w:iCs/>
          <w:szCs w:val="24"/>
          <w:lang w:val="ro-RO"/>
        </w:rPr>
        <w:t xml:space="preserve">PANU - </w:t>
      </w:r>
      <w:r w:rsidR="000C2551" w:rsidRPr="002A187C">
        <w:rPr>
          <w:bCs/>
          <w:iCs/>
          <w:szCs w:val="24"/>
          <w:lang w:val="ro-RO"/>
        </w:rPr>
        <w:t xml:space="preserve">vor informa </w:t>
      </w:r>
      <w:r w:rsidR="005334CE" w:rsidRPr="002A187C">
        <w:rPr>
          <w:iCs/>
          <w:szCs w:val="24"/>
          <w:lang w:val="ro-RO"/>
        </w:rPr>
        <w:t>OTS</w:t>
      </w:r>
      <w:r w:rsidR="002041E7" w:rsidRPr="002A187C">
        <w:rPr>
          <w:iCs/>
          <w:szCs w:val="24"/>
          <w:lang w:val="ro-RO"/>
        </w:rPr>
        <w:t>, AC și ANRE</w:t>
      </w:r>
      <w:r w:rsidR="000C2551" w:rsidRPr="002A187C">
        <w:rPr>
          <w:bCs/>
          <w:iCs/>
          <w:szCs w:val="24"/>
          <w:lang w:val="ro-RO"/>
        </w:rPr>
        <w:t xml:space="preserve"> asupra oricărei informaţii </w:t>
      </w:r>
      <w:r w:rsidR="002041E7" w:rsidRPr="002A187C">
        <w:rPr>
          <w:iCs/>
          <w:szCs w:val="24"/>
          <w:lang w:val="ro-RO"/>
        </w:rPr>
        <w:t>concrete și sigure</w:t>
      </w:r>
      <w:r w:rsidR="000C2551" w:rsidRPr="002A187C">
        <w:rPr>
          <w:bCs/>
          <w:iCs/>
          <w:szCs w:val="24"/>
          <w:lang w:val="ro-RO"/>
        </w:rPr>
        <w:t>, conform căreia se înregistrează o cerere excepţional de mare sau o întrerupere semnificativă a furnizării sau al unei afectări semnificative a situaţiei livrărilor. Toate măsurile bazate pe mecanismele pieţei au fost implementate, dar oferta de gaze este insuficientă pentru a satisface cererea rămasă neacoperită</w:t>
      </w:r>
      <w:r w:rsidR="00437CFD">
        <w:rPr>
          <w:bCs/>
          <w:iCs/>
          <w:szCs w:val="24"/>
          <w:lang w:val="ro-RO"/>
        </w:rPr>
        <w:t>.</w:t>
      </w:r>
    </w:p>
    <w:p w:rsidR="002041E7" w:rsidRPr="00F96FCB" w:rsidRDefault="002041E7" w:rsidP="005E03BD">
      <w:pPr>
        <w:widowControl w:val="0"/>
        <w:autoSpaceDE w:val="0"/>
        <w:autoSpaceDN w:val="0"/>
        <w:adjustRightInd w:val="0"/>
        <w:spacing w:after="0" w:line="360" w:lineRule="auto"/>
        <w:rPr>
          <w:rFonts w:eastAsia="Times New Roman" w:cs="Times New Roman"/>
          <w:i/>
          <w:iCs/>
          <w:szCs w:val="24"/>
          <w:u w:val="single"/>
          <w:lang w:val="ro-RO"/>
        </w:rPr>
      </w:pPr>
    </w:p>
    <w:p w:rsidR="005E03BD" w:rsidRPr="00E632D2" w:rsidRDefault="005E03BD" w:rsidP="005E03BD">
      <w:pPr>
        <w:widowControl w:val="0"/>
        <w:autoSpaceDE w:val="0"/>
        <w:autoSpaceDN w:val="0"/>
        <w:adjustRightInd w:val="0"/>
        <w:spacing w:after="0" w:line="360" w:lineRule="auto"/>
        <w:rPr>
          <w:rFonts w:eastAsia="Times New Roman" w:cs="Times New Roman"/>
          <w:b/>
          <w:i/>
          <w:iCs/>
          <w:szCs w:val="24"/>
          <w:u w:val="single"/>
          <w:lang w:val="ro-RO"/>
        </w:rPr>
      </w:pPr>
      <w:r w:rsidRPr="00E632D2">
        <w:rPr>
          <w:rFonts w:eastAsia="Times New Roman" w:cs="Times New Roman"/>
          <w:b/>
          <w:i/>
          <w:iCs/>
          <w:szCs w:val="24"/>
          <w:u w:val="single"/>
          <w:lang w:val="ro-RO"/>
        </w:rPr>
        <w:t>Producători de energie electrică şi termică</w:t>
      </w:r>
    </w:p>
    <w:p w:rsidR="00D370D3" w:rsidRPr="00F96FCB" w:rsidRDefault="00C651EA" w:rsidP="00C209F3">
      <w:pPr>
        <w:widowControl w:val="0"/>
        <w:autoSpaceDE w:val="0"/>
        <w:autoSpaceDN w:val="0"/>
        <w:adjustRightInd w:val="0"/>
        <w:spacing w:after="0" w:line="240" w:lineRule="auto"/>
        <w:rPr>
          <w:rFonts w:eastAsia="Times New Roman" w:cs="Times New Roman"/>
          <w:iCs/>
          <w:szCs w:val="24"/>
          <w:lang w:val="ro-RO"/>
        </w:rPr>
      </w:pPr>
      <w:r>
        <w:rPr>
          <w:rFonts w:eastAsia="Times New Roman" w:cs="Times New Roman"/>
          <w:iCs/>
          <w:szCs w:val="24"/>
          <w:lang w:val="ro-RO"/>
        </w:rPr>
        <w:t xml:space="preserve">PAT - </w:t>
      </w:r>
      <w:r w:rsidR="005E03BD" w:rsidRPr="002A187C">
        <w:rPr>
          <w:rFonts w:eastAsia="Times New Roman" w:cs="Times New Roman"/>
          <w:iCs/>
          <w:szCs w:val="24"/>
          <w:lang w:val="ro-RO"/>
        </w:rPr>
        <w:t xml:space="preserve">vor informa </w:t>
      </w:r>
      <w:r w:rsidR="004C62B7" w:rsidRPr="00F96FCB">
        <w:rPr>
          <w:rFonts w:eastAsia="Times New Roman" w:cs="Times New Roman"/>
          <w:iCs/>
          <w:szCs w:val="24"/>
          <w:lang w:val="ro-RO"/>
        </w:rPr>
        <w:t xml:space="preserve">DEN, </w:t>
      </w:r>
      <w:r w:rsidR="005334CE" w:rsidRPr="00F96FCB">
        <w:rPr>
          <w:rFonts w:eastAsia="Times New Roman" w:cs="Times New Roman"/>
          <w:iCs/>
          <w:szCs w:val="24"/>
          <w:lang w:val="ro-RO"/>
        </w:rPr>
        <w:t>OTS</w:t>
      </w:r>
      <w:r w:rsidR="004C62B7" w:rsidRPr="0098293B">
        <w:rPr>
          <w:rFonts w:eastAsia="Times New Roman" w:cs="Times New Roman"/>
          <w:iCs/>
          <w:szCs w:val="24"/>
          <w:lang w:val="ro-RO"/>
        </w:rPr>
        <w:t xml:space="preserve">, AC și ANRE </w:t>
      </w:r>
      <w:r w:rsidR="005E03BD" w:rsidRPr="002A187C">
        <w:rPr>
          <w:rFonts w:eastAsia="Times New Roman" w:cs="Times New Roman"/>
          <w:iCs/>
          <w:szCs w:val="24"/>
          <w:lang w:val="ro-RO"/>
        </w:rPr>
        <w:t>asupra oricărei informaţii concrete și sigure, conform căr</w:t>
      </w:r>
      <w:r w:rsidR="005E03BD" w:rsidRPr="00F96FCB">
        <w:rPr>
          <w:rFonts w:eastAsia="Times New Roman" w:cs="Times New Roman"/>
          <w:iCs/>
          <w:szCs w:val="24"/>
          <w:lang w:val="ro-RO"/>
        </w:rPr>
        <w:t>ei</w:t>
      </w:r>
      <w:r w:rsidR="005E03BD" w:rsidRPr="002A187C">
        <w:rPr>
          <w:rFonts w:eastAsia="Times New Roman" w:cs="Times New Roman"/>
          <w:iCs/>
          <w:szCs w:val="24"/>
          <w:lang w:val="ro-RO"/>
        </w:rPr>
        <w:t>a ar putea avea loc un eveniment care ar deteriora în mod semnificativ livrările</w:t>
      </w:r>
      <w:r w:rsidR="00437CFD">
        <w:rPr>
          <w:rFonts w:eastAsia="Times New Roman" w:cs="Times New Roman"/>
          <w:iCs/>
          <w:szCs w:val="24"/>
          <w:lang w:val="ro-RO"/>
        </w:rPr>
        <w:t>;</w:t>
      </w:r>
    </w:p>
    <w:p w:rsidR="005E03BD" w:rsidRPr="002A187C" w:rsidRDefault="00C651EA" w:rsidP="00C209F3">
      <w:pPr>
        <w:widowControl w:val="0"/>
        <w:autoSpaceDE w:val="0"/>
        <w:autoSpaceDN w:val="0"/>
        <w:adjustRightInd w:val="0"/>
        <w:spacing w:after="0" w:line="240" w:lineRule="auto"/>
        <w:rPr>
          <w:rFonts w:eastAsia="Times New Roman" w:cs="Times New Roman"/>
          <w:iCs/>
          <w:szCs w:val="24"/>
          <w:lang w:val="ro-RO"/>
        </w:rPr>
      </w:pPr>
      <w:r>
        <w:rPr>
          <w:rFonts w:cs="Times New Roman"/>
          <w:iCs/>
          <w:szCs w:val="24"/>
          <w:lang w:val="ro-RO"/>
        </w:rPr>
        <w:t xml:space="preserve">PA - </w:t>
      </w:r>
      <w:r w:rsidR="00D370D3" w:rsidRPr="002A187C">
        <w:rPr>
          <w:rFonts w:eastAsia="Times New Roman" w:cs="Times New Roman"/>
          <w:iCs/>
          <w:szCs w:val="24"/>
          <w:lang w:val="ro-RO"/>
        </w:rPr>
        <w:t xml:space="preserve">vor informa DEN, </w:t>
      </w:r>
      <w:r w:rsidR="005334CE" w:rsidRPr="002A187C">
        <w:rPr>
          <w:rFonts w:eastAsia="Times New Roman" w:cs="Times New Roman"/>
          <w:iCs/>
          <w:szCs w:val="24"/>
          <w:lang w:val="ro-RO"/>
        </w:rPr>
        <w:t>OTS</w:t>
      </w:r>
      <w:r w:rsidR="00D370D3" w:rsidRPr="002A187C">
        <w:rPr>
          <w:rFonts w:eastAsia="Times New Roman" w:cs="Times New Roman"/>
          <w:iCs/>
          <w:szCs w:val="24"/>
          <w:lang w:val="ro-RO"/>
        </w:rPr>
        <w:t xml:space="preserve">, AC și ANRE asupra oricărei informaţii </w:t>
      </w:r>
      <w:r w:rsidR="00AB5D5E" w:rsidRPr="002A187C">
        <w:rPr>
          <w:rFonts w:eastAsia="Times New Roman" w:cs="Times New Roman"/>
          <w:iCs/>
          <w:szCs w:val="24"/>
          <w:lang w:val="ro-RO"/>
        </w:rPr>
        <w:t>concrete și sigure</w:t>
      </w:r>
      <w:r w:rsidR="00D370D3" w:rsidRPr="002A187C">
        <w:rPr>
          <w:rFonts w:eastAsia="Times New Roman" w:cs="Times New Roman"/>
          <w:iCs/>
          <w:szCs w:val="24"/>
          <w:lang w:val="ro-RO"/>
        </w:rPr>
        <w:t>, conform căreia se înregistrează o întrerupere a aprovizionării sau dacă se înregistrează o cerere excepţional de mare care afectează în mod semnificativ situaţia livrărilor, dar piaţa este încă în măsură să gestioneze situaţia respectivă fără a fi nevoie să recurgă la măsuri care nu se bazează pe piaţă</w:t>
      </w:r>
      <w:r w:rsidR="00437CFD">
        <w:rPr>
          <w:rFonts w:eastAsia="Times New Roman" w:cs="Times New Roman"/>
          <w:iCs/>
          <w:szCs w:val="24"/>
          <w:lang w:val="ro-RO"/>
        </w:rPr>
        <w:t>;</w:t>
      </w:r>
    </w:p>
    <w:p w:rsidR="005E03BD" w:rsidRDefault="00C651EA" w:rsidP="00C209F3">
      <w:pPr>
        <w:spacing w:after="0" w:line="240" w:lineRule="auto"/>
        <w:rPr>
          <w:bCs/>
          <w:iCs/>
          <w:szCs w:val="24"/>
          <w:lang w:val="ro-RO"/>
        </w:rPr>
      </w:pPr>
      <w:r>
        <w:rPr>
          <w:iCs/>
          <w:szCs w:val="24"/>
          <w:lang w:val="ro-RO"/>
        </w:rPr>
        <w:t xml:space="preserve">PANU - </w:t>
      </w:r>
      <w:r w:rsidR="002041E7" w:rsidRPr="002A187C">
        <w:rPr>
          <w:bCs/>
          <w:iCs/>
          <w:szCs w:val="24"/>
          <w:lang w:val="ro-RO"/>
        </w:rPr>
        <w:t xml:space="preserve">vor informa DEN, </w:t>
      </w:r>
      <w:r w:rsidR="005334CE" w:rsidRPr="002A187C">
        <w:rPr>
          <w:iCs/>
          <w:szCs w:val="24"/>
          <w:lang w:val="ro-RO"/>
        </w:rPr>
        <w:t>OTS</w:t>
      </w:r>
      <w:r w:rsidR="002041E7" w:rsidRPr="002A187C">
        <w:rPr>
          <w:iCs/>
          <w:szCs w:val="24"/>
          <w:lang w:val="ro-RO"/>
        </w:rPr>
        <w:t>, AC și ANRE</w:t>
      </w:r>
      <w:r w:rsidR="002041E7" w:rsidRPr="002A187C">
        <w:rPr>
          <w:bCs/>
          <w:iCs/>
          <w:szCs w:val="24"/>
          <w:lang w:val="ro-RO"/>
        </w:rPr>
        <w:t xml:space="preserve"> asupra oricărei informaţii </w:t>
      </w:r>
      <w:r w:rsidR="002041E7" w:rsidRPr="002A187C">
        <w:rPr>
          <w:iCs/>
          <w:szCs w:val="24"/>
          <w:lang w:val="ro-RO"/>
        </w:rPr>
        <w:t>concrete și sigure</w:t>
      </w:r>
      <w:r w:rsidR="002041E7" w:rsidRPr="002A187C">
        <w:rPr>
          <w:bCs/>
          <w:iCs/>
          <w:szCs w:val="24"/>
          <w:lang w:val="ro-RO"/>
        </w:rPr>
        <w:t>, conform căreia se înregistrează o cerere excepţional de mare sau o întrerupere semnificativă a furnizării sau al unei afectări semnificative a situaţiei livrărilor</w:t>
      </w:r>
      <w:r w:rsidR="00C61895" w:rsidRPr="00C651EA">
        <w:rPr>
          <w:bCs/>
          <w:iCs/>
          <w:szCs w:val="24"/>
          <w:lang w:val="ro-RO"/>
        </w:rPr>
        <w:t xml:space="preserve"> de gaze naturale</w:t>
      </w:r>
      <w:r w:rsidR="00C242EA" w:rsidRPr="00C651EA">
        <w:rPr>
          <w:bCs/>
          <w:iCs/>
          <w:szCs w:val="24"/>
          <w:lang w:val="ro-RO"/>
        </w:rPr>
        <w:t xml:space="preserve"> deșit</w:t>
      </w:r>
      <w:r w:rsidR="002041E7" w:rsidRPr="002A187C">
        <w:rPr>
          <w:bCs/>
          <w:iCs/>
          <w:szCs w:val="24"/>
          <w:lang w:val="ro-RO"/>
        </w:rPr>
        <w:t xml:space="preserve">oate măsurile bazate pe mecanismele pieţei au fost implementate, </w:t>
      </w:r>
      <w:r w:rsidR="00C242EA" w:rsidRPr="00C651EA">
        <w:rPr>
          <w:bCs/>
          <w:iCs/>
          <w:szCs w:val="24"/>
          <w:lang w:val="ro-RO"/>
        </w:rPr>
        <w:t>i</w:t>
      </w:r>
      <w:r w:rsidR="00C242EA" w:rsidRPr="002A187C">
        <w:rPr>
          <w:bCs/>
          <w:iCs/>
          <w:szCs w:val="24"/>
          <w:lang w:val="ro-RO"/>
        </w:rPr>
        <w:t xml:space="preserve">ar </w:t>
      </w:r>
      <w:r w:rsidR="002041E7" w:rsidRPr="002A187C">
        <w:rPr>
          <w:bCs/>
          <w:iCs/>
          <w:szCs w:val="24"/>
          <w:lang w:val="ro-RO"/>
        </w:rPr>
        <w:t>oferta de gaze este insuficientă pentru a satisface cererea rămasă neacoperită</w:t>
      </w:r>
      <w:r w:rsidR="00437CFD">
        <w:rPr>
          <w:bCs/>
          <w:iCs/>
          <w:szCs w:val="24"/>
          <w:lang w:val="ro-RO"/>
        </w:rPr>
        <w:t>.</w:t>
      </w:r>
    </w:p>
    <w:p w:rsidR="005E5290" w:rsidRPr="002A187C" w:rsidRDefault="005E5290" w:rsidP="00C209F3">
      <w:pPr>
        <w:spacing w:after="0" w:line="240" w:lineRule="auto"/>
        <w:rPr>
          <w:rFonts w:eastAsia="Times New Roman" w:cs="Times New Roman"/>
          <w:bCs/>
          <w:iCs/>
          <w:szCs w:val="24"/>
          <w:lang w:val="ro-RO"/>
        </w:rPr>
      </w:pPr>
    </w:p>
    <w:p w:rsidR="005E03BD" w:rsidRPr="00550070" w:rsidRDefault="005E03BD" w:rsidP="005E03BD">
      <w:pPr>
        <w:widowControl w:val="0"/>
        <w:autoSpaceDE w:val="0"/>
        <w:autoSpaceDN w:val="0"/>
        <w:adjustRightInd w:val="0"/>
        <w:spacing w:after="0" w:line="360" w:lineRule="auto"/>
        <w:rPr>
          <w:rFonts w:eastAsia="Times New Roman" w:cs="Times New Roman"/>
          <w:b/>
          <w:i/>
          <w:iCs/>
          <w:szCs w:val="24"/>
          <w:u w:val="single"/>
          <w:lang w:val="ro-RO"/>
        </w:rPr>
      </w:pPr>
      <w:r w:rsidRPr="00550070">
        <w:rPr>
          <w:rFonts w:eastAsia="Times New Roman" w:cs="Times New Roman"/>
          <w:b/>
          <w:i/>
          <w:iCs/>
          <w:szCs w:val="24"/>
          <w:u w:val="single"/>
          <w:lang w:val="ro-RO"/>
        </w:rPr>
        <w:t>Furnizori de gaze naturale</w:t>
      </w:r>
    </w:p>
    <w:p w:rsidR="007F6D7B" w:rsidRPr="00F96FCB" w:rsidRDefault="00C651EA" w:rsidP="00C209F3">
      <w:pPr>
        <w:widowControl w:val="0"/>
        <w:autoSpaceDE w:val="0"/>
        <w:autoSpaceDN w:val="0"/>
        <w:adjustRightInd w:val="0"/>
        <w:spacing w:after="0" w:line="240" w:lineRule="auto"/>
        <w:rPr>
          <w:rFonts w:eastAsia="Times New Roman" w:cs="Times New Roman"/>
          <w:iCs/>
          <w:szCs w:val="24"/>
          <w:lang w:val="ro-RO"/>
        </w:rPr>
      </w:pPr>
      <w:r>
        <w:rPr>
          <w:rFonts w:eastAsia="Times New Roman" w:cs="Times New Roman"/>
          <w:iCs/>
          <w:szCs w:val="24"/>
          <w:lang w:val="ro-RO"/>
        </w:rPr>
        <w:t xml:space="preserve">PAT - </w:t>
      </w:r>
      <w:r w:rsidR="005E03BD" w:rsidRPr="002A187C">
        <w:rPr>
          <w:rFonts w:eastAsia="Times New Roman" w:cs="Times New Roman"/>
          <w:iCs/>
          <w:szCs w:val="24"/>
          <w:lang w:val="ro-RO"/>
        </w:rPr>
        <w:t xml:space="preserve">vor informa </w:t>
      </w:r>
      <w:r w:rsidR="005334CE" w:rsidRPr="00F96FCB">
        <w:rPr>
          <w:rFonts w:eastAsia="Times New Roman" w:cs="Times New Roman"/>
          <w:iCs/>
          <w:szCs w:val="24"/>
          <w:lang w:val="ro-RO"/>
        </w:rPr>
        <w:t>OTS</w:t>
      </w:r>
      <w:r w:rsidR="00400451" w:rsidRPr="00F96FCB">
        <w:rPr>
          <w:rFonts w:eastAsia="Times New Roman" w:cs="Times New Roman"/>
          <w:iCs/>
          <w:szCs w:val="24"/>
          <w:lang w:val="ro-RO"/>
        </w:rPr>
        <w:t xml:space="preserve">, </w:t>
      </w:r>
      <w:r w:rsidR="005E03BD" w:rsidRPr="002A187C">
        <w:rPr>
          <w:rFonts w:eastAsia="Times New Roman" w:cs="Times New Roman"/>
          <w:iCs/>
          <w:szCs w:val="24"/>
          <w:lang w:val="ro-RO"/>
        </w:rPr>
        <w:t xml:space="preserve"> AC și ANRE asupra oricărei informaţii concrete și sigure, conform căr</w:t>
      </w:r>
      <w:r w:rsidR="005E03BD" w:rsidRPr="00F96FCB">
        <w:rPr>
          <w:rFonts w:eastAsia="Times New Roman" w:cs="Times New Roman"/>
          <w:iCs/>
          <w:szCs w:val="24"/>
          <w:lang w:val="ro-RO"/>
        </w:rPr>
        <w:t>ei</w:t>
      </w:r>
      <w:r w:rsidR="005E03BD" w:rsidRPr="002A187C">
        <w:rPr>
          <w:rFonts w:eastAsia="Times New Roman" w:cs="Times New Roman"/>
          <w:iCs/>
          <w:szCs w:val="24"/>
          <w:lang w:val="ro-RO"/>
        </w:rPr>
        <w:t>a ar putea avea loc un eveniment care ar deteriora în mod semnificativ livrările</w:t>
      </w:r>
      <w:r w:rsidR="00437CFD">
        <w:rPr>
          <w:rFonts w:eastAsia="Times New Roman" w:cs="Times New Roman"/>
          <w:iCs/>
          <w:szCs w:val="24"/>
          <w:lang w:val="ro-RO"/>
        </w:rPr>
        <w:t>;</w:t>
      </w:r>
    </w:p>
    <w:p w:rsidR="005E03BD" w:rsidRPr="002A187C" w:rsidRDefault="00C651EA" w:rsidP="00C209F3">
      <w:pPr>
        <w:widowControl w:val="0"/>
        <w:autoSpaceDE w:val="0"/>
        <w:autoSpaceDN w:val="0"/>
        <w:adjustRightInd w:val="0"/>
        <w:spacing w:after="0" w:line="240" w:lineRule="auto"/>
        <w:rPr>
          <w:rFonts w:eastAsia="Times New Roman" w:cs="Times New Roman"/>
          <w:iCs/>
          <w:szCs w:val="24"/>
          <w:lang w:val="ro-RO"/>
        </w:rPr>
      </w:pPr>
      <w:r>
        <w:rPr>
          <w:rFonts w:cs="Times New Roman"/>
          <w:iCs/>
          <w:szCs w:val="24"/>
          <w:lang w:val="ro-RO"/>
        </w:rPr>
        <w:t xml:space="preserve">PA - </w:t>
      </w:r>
      <w:r w:rsidR="007F6D7B" w:rsidRPr="002A187C">
        <w:rPr>
          <w:rFonts w:eastAsia="Times New Roman" w:cs="Times New Roman"/>
          <w:iCs/>
          <w:szCs w:val="24"/>
          <w:lang w:val="ro-RO"/>
        </w:rPr>
        <w:t xml:space="preserve">vor informa </w:t>
      </w:r>
      <w:r w:rsidR="005334CE" w:rsidRPr="002A187C">
        <w:rPr>
          <w:rFonts w:eastAsia="Times New Roman" w:cs="Times New Roman"/>
          <w:iCs/>
          <w:szCs w:val="24"/>
          <w:lang w:val="ro-RO"/>
        </w:rPr>
        <w:t>OTS</w:t>
      </w:r>
      <w:r w:rsidR="00400451" w:rsidRPr="002A187C">
        <w:rPr>
          <w:rFonts w:eastAsia="Times New Roman" w:cs="Times New Roman"/>
          <w:iCs/>
          <w:szCs w:val="24"/>
          <w:lang w:val="ro-RO"/>
        </w:rPr>
        <w:t xml:space="preserve">,  AC și ANRE </w:t>
      </w:r>
      <w:r w:rsidR="007F6D7B" w:rsidRPr="002A187C">
        <w:rPr>
          <w:rFonts w:eastAsia="Times New Roman" w:cs="Times New Roman"/>
          <w:iCs/>
          <w:szCs w:val="24"/>
          <w:lang w:val="ro-RO"/>
        </w:rPr>
        <w:t xml:space="preserve">asupra oricărei informaţii </w:t>
      </w:r>
      <w:r w:rsidR="00400451" w:rsidRPr="002A187C">
        <w:rPr>
          <w:rFonts w:eastAsia="Times New Roman" w:cs="Times New Roman"/>
          <w:iCs/>
          <w:szCs w:val="24"/>
          <w:lang w:val="ro-RO"/>
        </w:rPr>
        <w:t>concrete și sigure</w:t>
      </w:r>
      <w:r w:rsidR="007F6D7B" w:rsidRPr="002A187C">
        <w:rPr>
          <w:rFonts w:eastAsia="Times New Roman" w:cs="Times New Roman"/>
          <w:iCs/>
          <w:szCs w:val="24"/>
          <w:lang w:val="ro-RO"/>
        </w:rPr>
        <w:t>, conform căreia se înregistrează o întrerupere a aprovizionării sau dacă se înregistrează o cerere excepţional de mare care afectează în mod semnificativ situaţia livrărilor dar piaţa este încă în măsură să gestioneze situaţia respectivă fără a fi nevoie să se recurgă la măsuri care nu se bazează pe piaţă</w:t>
      </w:r>
      <w:r w:rsidR="00437CFD">
        <w:rPr>
          <w:rFonts w:eastAsia="Times New Roman" w:cs="Times New Roman"/>
          <w:iCs/>
          <w:szCs w:val="24"/>
          <w:lang w:val="ro-RO"/>
        </w:rPr>
        <w:t>;</w:t>
      </w:r>
    </w:p>
    <w:p w:rsidR="005E03BD" w:rsidRPr="002A187C" w:rsidRDefault="00C651EA" w:rsidP="00C209F3">
      <w:pPr>
        <w:spacing w:after="0" w:line="240" w:lineRule="auto"/>
        <w:rPr>
          <w:rFonts w:eastAsia="Times New Roman" w:cs="Times New Roman"/>
          <w:bCs/>
          <w:iCs/>
          <w:szCs w:val="24"/>
          <w:lang w:val="ro-RO"/>
        </w:rPr>
      </w:pPr>
      <w:r>
        <w:rPr>
          <w:iCs/>
          <w:szCs w:val="24"/>
          <w:lang w:val="ro-RO"/>
        </w:rPr>
        <w:t xml:space="preserve">PANU - </w:t>
      </w:r>
      <w:r w:rsidR="00AE0A58" w:rsidRPr="002A187C">
        <w:rPr>
          <w:bCs/>
          <w:iCs/>
          <w:szCs w:val="24"/>
          <w:lang w:val="ro-RO"/>
        </w:rPr>
        <w:t xml:space="preserve">vor informa </w:t>
      </w:r>
      <w:r w:rsidR="005334CE" w:rsidRPr="002A187C">
        <w:rPr>
          <w:iCs/>
          <w:szCs w:val="24"/>
          <w:lang w:val="ro-RO"/>
        </w:rPr>
        <w:t>OTS</w:t>
      </w:r>
      <w:r w:rsidR="00F54724" w:rsidRPr="002A187C">
        <w:rPr>
          <w:iCs/>
          <w:szCs w:val="24"/>
          <w:lang w:val="ro-RO"/>
        </w:rPr>
        <w:t>,  AC și ANRE</w:t>
      </w:r>
      <w:r w:rsidR="00AE0A58" w:rsidRPr="002A187C">
        <w:rPr>
          <w:bCs/>
          <w:iCs/>
          <w:szCs w:val="24"/>
          <w:lang w:val="ro-RO"/>
        </w:rPr>
        <w:t xml:space="preserve"> asupra oricărei informaţii </w:t>
      </w:r>
      <w:r w:rsidR="00F54724" w:rsidRPr="002A187C">
        <w:rPr>
          <w:iCs/>
          <w:szCs w:val="24"/>
          <w:lang w:val="ro-RO"/>
        </w:rPr>
        <w:t>concrete și sigure</w:t>
      </w:r>
      <w:r w:rsidR="00AE0A58" w:rsidRPr="002A187C">
        <w:rPr>
          <w:bCs/>
          <w:iCs/>
          <w:szCs w:val="24"/>
          <w:lang w:val="ro-RO"/>
        </w:rPr>
        <w:t>, conform căreia se înregistrează o cerere excepţional de mare sau o întrerupere semnificativă a furnizării sau al unei afectări semnificative a situaţiei livrărilor</w:t>
      </w:r>
      <w:r w:rsidR="00C242EA" w:rsidRPr="00C651EA">
        <w:rPr>
          <w:bCs/>
          <w:iCs/>
          <w:szCs w:val="24"/>
          <w:lang w:val="ro-RO"/>
        </w:rPr>
        <w:t>, deși</w:t>
      </w:r>
      <w:r w:rsidR="00275CBA">
        <w:rPr>
          <w:bCs/>
          <w:iCs/>
          <w:szCs w:val="24"/>
          <w:lang w:val="ro-RO"/>
        </w:rPr>
        <w:t xml:space="preserve"> </w:t>
      </w:r>
      <w:r w:rsidR="00C242EA" w:rsidRPr="00C651EA">
        <w:rPr>
          <w:bCs/>
          <w:iCs/>
          <w:szCs w:val="24"/>
          <w:lang w:val="ro-RO"/>
        </w:rPr>
        <w:t>t</w:t>
      </w:r>
      <w:r w:rsidR="00AE0A58" w:rsidRPr="002A187C">
        <w:rPr>
          <w:bCs/>
          <w:iCs/>
          <w:szCs w:val="24"/>
          <w:lang w:val="ro-RO"/>
        </w:rPr>
        <w:t xml:space="preserve">oate măsurile bazate pe mecanismele pieţei au fost implementate, </w:t>
      </w:r>
      <w:r w:rsidR="00C242EA" w:rsidRPr="00C651EA">
        <w:rPr>
          <w:bCs/>
          <w:iCs/>
          <w:szCs w:val="24"/>
          <w:lang w:val="ro-RO"/>
        </w:rPr>
        <w:t>i</w:t>
      </w:r>
      <w:r w:rsidR="00C242EA" w:rsidRPr="002A187C">
        <w:rPr>
          <w:bCs/>
          <w:iCs/>
          <w:szCs w:val="24"/>
          <w:lang w:val="ro-RO"/>
        </w:rPr>
        <w:t xml:space="preserve">ar </w:t>
      </w:r>
      <w:r w:rsidR="00AE0A58" w:rsidRPr="002A187C">
        <w:rPr>
          <w:bCs/>
          <w:iCs/>
          <w:szCs w:val="24"/>
          <w:lang w:val="ro-RO"/>
        </w:rPr>
        <w:t>oferta de gaze este insuficientă pentru a satisface cererea rămasă neacoperită</w:t>
      </w:r>
      <w:r w:rsidR="00437CFD">
        <w:rPr>
          <w:bCs/>
          <w:iCs/>
          <w:szCs w:val="24"/>
          <w:lang w:val="ro-RO"/>
        </w:rPr>
        <w:t>.</w:t>
      </w:r>
    </w:p>
    <w:p w:rsidR="00AE0A58" w:rsidRPr="00F96FCB" w:rsidRDefault="00AE0A58" w:rsidP="007B70F5">
      <w:pPr>
        <w:widowControl w:val="0"/>
        <w:autoSpaceDE w:val="0"/>
        <w:autoSpaceDN w:val="0"/>
        <w:adjustRightInd w:val="0"/>
        <w:spacing w:after="0" w:line="240" w:lineRule="auto"/>
        <w:rPr>
          <w:rFonts w:eastAsia="Times New Roman" w:cs="Times New Roman"/>
          <w:i/>
          <w:iCs/>
          <w:szCs w:val="24"/>
          <w:u w:val="single"/>
          <w:lang w:val="ro-RO"/>
        </w:rPr>
      </w:pPr>
    </w:p>
    <w:p w:rsidR="005E03BD" w:rsidRPr="00E632D2" w:rsidRDefault="005E03BD" w:rsidP="005E03BD">
      <w:pPr>
        <w:widowControl w:val="0"/>
        <w:autoSpaceDE w:val="0"/>
        <w:autoSpaceDN w:val="0"/>
        <w:adjustRightInd w:val="0"/>
        <w:spacing w:after="0" w:line="360" w:lineRule="auto"/>
        <w:rPr>
          <w:rFonts w:eastAsia="Times New Roman" w:cs="Times New Roman"/>
          <w:b/>
          <w:i/>
          <w:iCs/>
          <w:szCs w:val="24"/>
          <w:u w:val="single"/>
          <w:lang w:val="ro-RO"/>
        </w:rPr>
      </w:pPr>
      <w:r w:rsidRPr="00E632D2">
        <w:rPr>
          <w:rFonts w:eastAsia="Times New Roman" w:cs="Times New Roman"/>
          <w:b/>
          <w:i/>
          <w:iCs/>
          <w:szCs w:val="24"/>
          <w:u w:val="single"/>
          <w:lang w:val="ro-RO"/>
        </w:rPr>
        <w:t>Autoritatea Competentă</w:t>
      </w:r>
    </w:p>
    <w:p w:rsidR="005E03BD" w:rsidRPr="002A187C" w:rsidRDefault="00C651EA" w:rsidP="00C209F3">
      <w:pPr>
        <w:widowControl w:val="0"/>
        <w:autoSpaceDE w:val="0"/>
        <w:autoSpaceDN w:val="0"/>
        <w:adjustRightInd w:val="0"/>
        <w:spacing w:after="0" w:line="240" w:lineRule="auto"/>
        <w:rPr>
          <w:rFonts w:eastAsia="Times New Roman" w:cs="Times New Roman"/>
          <w:iCs/>
          <w:szCs w:val="24"/>
          <w:lang w:val="ro-RO"/>
        </w:rPr>
      </w:pPr>
      <w:r>
        <w:rPr>
          <w:rFonts w:eastAsia="Times New Roman" w:cs="Times New Roman"/>
          <w:iCs/>
          <w:szCs w:val="24"/>
          <w:lang w:val="ro-RO"/>
        </w:rPr>
        <w:t xml:space="preserve">PAT - </w:t>
      </w:r>
      <w:r w:rsidR="005E03BD" w:rsidRPr="002A187C">
        <w:rPr>
          <w:rFonts w:eastAsia="Times New Roman" w:cs="Times New Roman"/>
          <w:iCs/>
          <w:szCs w:val="24"/>
          <w:lang w:val="ro-RO"/>
        </w:rPr>
        <w:t>va centraliza informaţiile concrete și sigure, conform cărora ar putea avea loc un eveniment care ar deteriora în mod semnificativ livrările;</w:t>
      </w:r>
    </w:p>
    <w:p w:rsidR="00AB2DAE" w:rsidRPr="00F96FCB" w:rsidRDefault="00C651EA" w:rsidP="00F166CA">
      <w:pPr>
        <w:widowControl w:val="0"/>
        <w:autoSpaceDE w:val="0"/>
        <w:autoSpaceDN w:val="0"/>
        <w:adjustRightInd w:val="0"/>
        <w:spacing w:after="0" w:line="240" w:lineRule="auto"/>
        <w:ind w:left="709" w:hanging="142"/>
        <w:rPr>
          <w:rFonts w:eastAsia="Times New Roman" w:cs="Times New Roman"/>
          <w:iCs/>
          <w:szCs w:val="24"/>
          <w:lang w:val="ro-RO"/>
        </w:rPr>
      </w:pPr>
      <w:r>
        <w:rPr>
          <w:rFonts w:eastAsia="Times New Roman" w:cs="Times New Roman"/>
          <w:iCs/>
          <w:szCs w:val="24"/>
          <w:lang w:val="ro-RO"/>
        </w:rPr>
        <w:t xml:space="preserve">- </w:t>
      </w:r>
      <w:r w:rsidR="005E03BD" w:rsidRPr="002A187C">
        <w:rPr>
          <w:rFonts w:eastAsia="Times New Roman" w:cs="Times New Roman"/>
          <w:iCs/>
          <w:szCs w:val="24"/>
          <w:lang w:val="ro-RO"/>
        </w:rPr>
        <w:t xml:space="preserve">va analiza împreună cu </w:t>
      </w:r>
      <w:r w:rsidR="005334CE" w:rsidRPr="00F96FCB">
        <w:rPr>
          <w:rFonts w:eastAsia="Times New Roman" w:cs="Times New Roman"/>
          <w:iCs/>
          <w:szCs w:val="24"/>
          <w:lang w:val="ro-RO"/>
        </w:rPr>
        <w:t>OTS</w:t>
      </w:r>
      <w:r w:rsidR="005E03BD" w:rsidRPr="00F96FCB">
        <w:rPr>
          <w:rFonts w:eastAsia="Times New Roman" w:cs="Times New Roman"/>
          <w:iCs/>
          <w:szCs w:val="24"/>
          <w:lang w:val="ro-RO"/>
        </w:rPr>
        <w:t xml:space="preserve"> și ANRE </w:t>
      </w:r>
      <w:r w:rsidR="005E03BD" w:rsidRPr="002A187C">
        <w:rPr>
          <w:rFonts w:eastAsia="Times New Roman" w:cs="Times New Roman"/>
          <w:iCs/>
          <w:szCs w:val="24"/>
          <w:lang w:val="ro-RO"/>
        </w:rPr>
        <w:t xml:space="preserve"> informaţiile notificate referitoare la evenimentele care ar deteriora în mod semnificativ livrările </w:t>
      </w:r>
    </w:p>
    <w:p w:rsidR="005E03BD" w:rsidRPr="00F96FCB" w:rsidRDefault="00C651EA" w:rsidP="00C209F3">
      <w:pPr>
        <w:widowControl w:val="0"/>
        <w:autoSpaceDE w:val="0"/>
        <w:autoSpaceDN w:val="0"/>
        <w:adjustRightInd w:val="0"/>
        <w:spacing w:after="0" w:line="240" w:lineRule="auto"/>
        <w:ind w:left="1800" w:hanging="1233"/>
        <w:rPr>
          <w:rFonts w:eastAsia="Times New Roman" w:cs="Times New Roman"/>
          <w:iCs/>
          <w:szCs w:val="24"/>
          <w:lang w:val="ro-RO"/>
        </w:rPr>
      </w:pPr>
      <w:r>
        <w:rPr>
          <w:rFonts w:eastAsia="Times New Roman" w:cs="Times New Roman"/>
          <w:iCs/>
          <w:szCs w:val="24"/>
          <w:lang w:val="ro-RO"/>
        </w:rPr>
        <w:t xml:space="preserve">- </w:t>
      </w:r>
      <w:r w:rsidR="005E03BD" w:rsidRPr="002A187C">
        <w:rPr>
          <w:rFonts w:eastAsia="Times New Roman" w:cs="Times New Roman"/>
          <w:iCs/>
          <w:szCs w:val="24"/>
          <w:lang w:val="ro-RO"/>
        </w:rPr>
        <w:t>după caz, va declara nivelul de alertă timpurie</w:t>
      </w:r>
    </w:p>
    <w:p w:rsidR="005A4EF3" w:rsidRPr="002A187C" w:rsidRDefault="00C651EA" w:rsidP="00C209F3">
      <w:pPr>
        <w:widowControl w:val="0"/>
        <w:autoSpaceDE w:val="0"/>
        <w:autoSpaceDN w:val="0"/>
        <w:adjustRightInd w:val="0"/>
        <w:spacing w:after="0" w:line="240" w:lineRule="auto"/>
        <w:rPr>
          <w:rFonts w:eastAsia="Times New Roman" w:cs="Times New Roman"/>
          <w:iCs/>
          <w:szCs w:val="24"/>
          <w:lang w:val="ro-RO"/>
        </w:rPr>
      </w:pPr>
      <w:r>
        <w:rPr>
          <w:rFonts w:cs="Times New Roman"/>
          <w:iCs/>
          <w:szCs w:val="24"/>
          <w:lang w:val="ro-RO"/>
        </w:rPr>
        <w:t xml:space="preserve">PA - </w:t>
      </w:r>
      <w:r w:rsidR="005A4EF3" w:rsidRPr="002A187C">
        <w:rPr>
          <w:rFonts w:eastAsia="Times New Roman" w:cs="Times New Roman"/>
          <w:iCs/>
          <w:szCs w:val="24"/>
          <w:lang w:val="ro-RO"/>
        </w:rPr>
        <w:t>va centraliza informaţiile concrete</w:t>
      </w:r>
      <w:r w:rsidR="006C5E77" w:rsidRPr="00F96FCB">
        <w:rPr>
          <w:rFonts w:eastAsia="Times New Roman" w:cs="Times New Roman"/>
          <w:iCs/>
          <w:szCs w:val="24"/>
          <w:lang w:val="ro-RO"/>
        </w:rPr>
        <w:t xml:space="preserve"> și</w:t>
      </w:r>
      <w:r w:rsidR="005A4EF3" w:rsidRPr="002A187C">
        <w:rPr>
          <w:rFonts w:eastAsia="Times New Roman" w:cs="Times New Roman"/>
          <w:iCs/>
          <w:szCs w:val="24"/>
          <w:lang w:val="ro-RO"/>
        </w:rPr>
        <w:t xml:space="preserve"> sigure, conform cărora se înregistrează o întrerupere a aprovizionării sau dacă se înregistrează o cerere excepţional de mare care afectează în mod semnificativ situaţia livrărilor, dar piaţa este încă în măsură să gestioneze situaţia respectivă fără a fi nevoie să se recurgă la măsuri care nu se bazează pe piaţă</w:t>
      </w:r>
    </w:p>
    <w:p w:rsidR="005A4EF3" w:rsidRPr="002A187C" w:rsidRDefault="00C651EA" w:rsidP="00F166CA">
      <w:pPr>
        <w:widowControl w:val="0"/>
        <w:autoSpaceDE w:val="0"/>
        <w:autoSpaceDN w:val="0"/>
        <w:adjustRightInd w:val="0"/>
        <w:spacing w:after="0" w:line="240" w:lineRule="auto"/>
        <w:ind w:left="709" w:hanging="142"/>
        <w:rPr>
          <w:rFonts w:eastAsia="Times New Roman" w:cs="Times New Roman"/>
          <w:iCs/>
          <w:szCs w:val="24"/>
          <w:lang w:val="ro-RO"/>
        </w:rPr>
      </w:pPr>
      <w:r>
        <w:rPr>
          <w:rFonts w:eastAsia="Times New Roman" w:cs="Times New Roman"/>
          <w:iCs/>
          <w:szCs w:val="24"/>
          <w:lang w:val="ro-RO"/>
        </w:rPr>
        <w:lastRenderedPageBreak/>
        <w:t xml:space="preserve">- </w:t>
      </w:r>
      <w:r w:rsidR="005A4EF3" w:rsidRPr="002A187C">
        <w:rPr>
          <w:rFonts w:eastAsia="Times New Roman" w:cs="Times New Roman"/>
          <w:iCs/>
          <w:szCs w:val="24"/>
          <w:lang w:val="ro-RO"/>
        </w:rPr>
        <w:t xml:space="preserve">va analiza împreună cu </w:t>
      </w:r>
      <w:r w:rsidR="005334CE" w:rsidRPr="00F96FCB">
        <w:rPr>
          <w:rFonts w:eastAsia="Times New Roman" w:cs="Times New Roman"/>
          <w:iCs/>
          <w:szCs w:val="24"/>
          <w:lang w:val="ro-RO"/>
        </w:rPr>
        <w:t>OTS</w:t>
      </w:r>
      <w:r w:rsidR="005A4EF3" w:rsidRPr="002A187C">
        <w:rPr>
          <w:rFonts w:eastAsia="Times New Roman" w:cs="Times New Roman"/>
          <w:iCs/>
          <w:szCs w:val="24"/>
          <w:lang w:val="ro-RO"/>
        </w:rPr>
        <w:t xml:space="preserve"> </w:t>
      </w:r>
      <w:r w:rsidR="005E5290">
        <w:rPr>
          <w:rFonts w:eastAsia="Times New Roman" w:cs="Times New Roman"/>
          <w:iCs/>
          <w:szCs w:val="24"/>
          <w:lang w:val="ro-RO"/>
        </w:rPr>
        <w:t xml:space="preserve">și ANRE </w:t>
      </w:r>
      <w:r w:rsidR="005A4EF3" w:rsidRPr="002A187C">
        <w:rPr>
          <w:rFonts w:eastAsia="Times New Roman" w:cs="Times New Roman"/>
          <w:iCs/>
          <w:szCs w:val="24"/>
          <w:lang w:val="ro-RO"/>
        </w:rPr>
        <w:t>informaţiile notificate referitoare la evenimentele care determină înregistrarea unei întreruperi a aprovizionării sau se înregistrează o cerere excepţional de mare care afectează în mod semnificativ situaţia livrărilor, dar piaţa este încă în măsură să gestioneze situaţia respectivă fără a fi nevoie să se recurgă la măsuri care nu se bazează pe piaţă</w:t>
      </w:r>
    </w:p>
    <w:p w:rsidR="006C5E77" w:rsidRPr="002A187C" w:rsidRDefault="00C651EA" w:rsidP="00C209F3">
      <w:pPr>
        <w:widowControl w:val="0"/>
        <w:autoSpaceDE w:val="0"/>
        <w:autoSpaceDN w:val="0"/>
        <w:adjustRightInd w:val="0"/>
        <w:spacing w:after="0" w:line="240" w:lineRule="auto"/>
        <w:ind w:left="851" w:hanging="284"/>
        <w:rPr>
          <w:rFonts w:eastAsia="Times New Roman" w:cs="Times New Roman"/>
          <w:iCs/>
          <w:szCs w:val="24"/>
          <w:lang w:val="ro-RO"/>
        </w:rPr>
      </w:pPr>
      <w:r>
        <w:rPr>
          <w:rFonts w:eastAsia="Times New Roman" w:cs="Times New Roman"/>
          <w:iCs/>
          <w:szCs w:val="24"/>
          <w:lang w:val="ro-RO"/>
        </w:rPr>
        <w:t xml:space="preserve">- </w:t>
      </w:r>
      <w:r w:rsidR="006C5E77" w:rsidRPr="002A187C">
        <w:rPr>
          <w:rFonts w:eastAsia="Times New Roman" w:cs="Times New Roman"/>
          <w:iCs/>
          <w:szCs w:val="24"/>
          <w:lang w:val="ro-RO"/>
        </w:rPr>
        <w:t>după caz, va declara nivelul de alertă</w:t>
      </w:r>
    </w:p>
    <w:p w:rsidR="00E4374F" w:rsidRPr="002A187C" w:rsidRDefault="00C651EA" w:rsidP="00C209F3">
      <w:pPr>
        <w:spacing w:after="0" w:line="240" w:lineRule="auto"/>
        <w:rPr>
          <w:rFonts w:eastAsia="Times New Roman" w:cs="Times New Roman"/>
          <w:bCs/>
          <w:iCs/>
          <w:szCs w:val="24"/>
          <w:lang w:val="ro-RO"/>
        </w:rPr>
      </w:pPr>
      <w:r>
        <w:rPr>
          <w:iCs/>
          <w:szCs w:val="24"/>
          <w:lang w:val="ro-RO"/>
        </w:rPr>
        <w:t xml:space="preserve">PANU - </w:t>
      </w:r>
      <w:r w:rsidR="00E4374F" w:rsidRPr="002A187C">
        <w:rPr>
          <w:bCs/>
          <w:iCs/>
          <w:szCs w:val="24"/>
          <w:lang w:val="ro-RO"/>
        </w:rPr>
        <w:t xml:space="preserve">va centraliza informaţiile </w:t>
      </w:r>
      <w:r w:rsidR="00E4374F" w:rsidRPr="002A187C">
        <w:rPr>
          <w:iCs/>
          <w:szCs w:val="24"/>
          <w:lang w:val="ro-RO"/>
        </w:rPr>
        <w:t>concrete</w:t>
      </w:r>
      <w:r w:rsidR="00E4374F" w:rsidRPr="00C651EA">
        <w:rPr>
          <w:iCs/>
          <w:szCs w:val="24"/>
          <w:lang w:val="ro-RO"/>
        </w:rPr>
        <w:t xml:space="preserve"> și</w:t>
      </w:r>
      <w:r w:rsidR="00E4374F" w:rsidRPr="002A187C">
        <w:rPr>
          <w:iCs/>
          <w:szCs w:val="24"/>
          <w:lang w:val="ro-RO"/>
        </w:rPr>
        <w:t xml:space="preserve"> sigure</w:t>
      </w:r>
      <w:r w:rsidR="00E4374F" w:rsidRPr="002A187C">
        <w:rPr>
          <w:bCs/>
          <w:iCs/>
          <w:szCs w:val="24"/>
          <w:lang w:val="ro-RO"/>
        </w:rPr>
        <w:t xml:space="preserve">, conform cărora se înregistrează o cerere excepţional de mare sau o întrerupere semnificativă a furnizării sau al unei afectări semnificative a situaţiei livrărilor. </w:t>
      </w:r>
    </w:p>
    <w:p w:rsidR="00E4374F" w:rsidRPr="002A187C" w:rsidRDefault="00C651EA" w:rsidP="00F166CA">
      <w:pPr>
        <w:widowControl w:val="0"/>
        <w:autoSpaceDE w:val="0"/>
        <w:autoSpaceDN w:val="0"/>
        <w:adjustRightInd w:val="0"/>
        <w:spacing w:after="0" w:line="240" w:lineRule="auto"/>
        <w:ind w:left="709" w:hanging="142"/>
        <w:rPr>
          <w:bCs/>
          <w:iCs/>
          <w:szCs w:val="24"/>
          <w:lang w:val="ro-RO"/>
        </w:rPr>
      </w:pPr>
      <w:r>
        <w:rPr>
          <w:bCs/>
          <w:iCs/>
          <w:szCs w:val="24"/>
          <w:lang w:val="ro-RO"/>
        </w:rPr>
        <w:t xml:space="preserve">- </w:t>
      </w:r>
      <w:r w:rsidR="00E4374F" w:rsidRPr="002A187C">
        <w:rPr>
          <w:bCs/>
          <w:iCs/>
          <w:szCs w:val="24"/>
          <w:lang w:val="ro-RO"/>
        </w:rPr>
        <w:t xml:space="preserve">va analiza împreună cu </w:t>
      </w:r>
      <w:r w:rsidR="005334CE" w:rsidRPr="00F96FCB">
        <w:rPr>
          <w:bCs/>
          <w:iCs/>
          <w:szCs w:val="24"/>
          <w:lang w:val="ro-RO"/>
        </w:rPr>
        <w:t>OTS</w:t>
      </w:r>
      <w:r w:rsidR="00E4374F" w:rsidRPr="002A187C">
        <w:rPr>
          <w:bCs/>
          <w:iCs/>
          <w:szCs w:val="24"/>
          <w:lang w:val="ro-RO"/>
        </w:rPr>
        <w:t xml:space="preserve"> şi ANRE informaţiile notificate referitoare la evenimentele care determină înregistrarea unei cereri excepţional de mari sau o întrerupere semnificativă a furnizării sau al unei afectări semnificative a situaţiei livrărilor. </w:t>
      </w:r>
    </w:p>
    <w:p w:rsidR="005A4EF3" w:rsidRPr="002A187C" w:rsidRDefault="00C651EA" w:rsidP="00F166CA">
      <w:pPr>
        <w:widowControl w:val="0"/>
        <w:autoSpaceDE w:val="0"/>
        <w:autoSpaceDN w:val="0"/>
        <w:adjustRightInd w:val="0"/>
        <w:spacing w:after="0" w:line="240" w:lineRule="auto"/>
        <w:ind w:left="709" w:hanging="142"/>
        <w:rPr>
          <w:bCs/>
          <w:iCs/>
          <w:szCs w:val="24"/>
          <w:lang w:val="ro-RO"/>
        </w:rPr>
      </w:pPr>
      <w:r>
        <w:rPr>
          <w:bCs/>
          <w:iCs/>
          <w:szCs w:val="24"/>
          <w:lang w:val="ro-RO"/>
        </w:rPr>
        <w:t xml:space="preserve">- </w:t>
      </w:r>
      <w:r w:rsidR="00790D3E" w:rsidRPr="00F96FCB">
        <w:rPr>
          <w:bCs/>
          <w:iCs/>
          <w:szCs w:val="24"/>
          <w:lang w:val="ro-RO"/>
        </w:rPr>
        <w:t>dacă t</w:t>
      </w:r>
      <w:r w:rsidR="00790D3E" w:rsidRPr="0098293B">
        <w:rPr>
          <w:bCs/>
          <w:iCs/>
          <w:szCs w:val="24"/>
          <w:lang w:val="ro-RO"/>
        </w:rPr>
        <w:t>oate măsurile bazate pe mecanismele pieţei au fost implementate, dar oferta de gaze este insuficientă pentru a satisface cererea rămasă neacoperită</w:t>
      </w:r>
      <w:r w:rsidR="00E4374F" w:rsidRPr="002A187C">
        <w:rPr>
          <w:bCs/>
          <w:iCs/>
          <w:szCs w:val="24"/>
          <w:lang w:val="ro-RO"/>
        </w:rPr>
        <w:t xml:space="preserve">, </w:t>
      </w:r>
      <w:r w:rsidR="00E4374F" w:rsidRPr="00F96FCB">
        <w:rPr>
          <w:bCs/>
          <w:iCs/>
          <w:szCs w:val="24"/>
          <w:lang w:val="ro-RO"/>
        </w:rPr>
        <w:t xml:space="preserve">va declara </w:t>
      </w:r>
      <w:r w:rsidR="00E4374F" w:rsidRPr="002A187C">
        <w:rPr>
          <w:bCs/>
          <w:iCs/>
          <w:szCs w:val="24"/>
          <w:lang w:val="ro-RO"/>
        </w:rPr>
        <w:t>nivelul de urgenţă</w:t>
      </w:r>
    </w:p>
    <w:p w:rsidR="00C209F3" w:rsidRDefault="00C209F3" w:rsidP="00C209F3">
      <w:pPr>
        <w:rPr>
          <w:lang w:val="ro-RO"/>
        </w:rPr>
      </w:pPr>
    </w:p>
    <w:p w:rsidR="006A26E4" w:rsidRPr="00DD32CC" w:rsidRDefault="00C651EA" w:rsidP="00B342BD">
      <w:pPr>
        <w:pStyle w:val="Heading1"/>
        <w:spacing w:before="120"/>
        <w:rPr>
          <w:rFonts w:ascii="Times New Roman Bold" w:hAnsi="Times New Roman Bold"/>
          <w:i/>
          <w:sz w:val="24"/>
          <w:lang w:val="en-US"/>
        </w:rPr>
      </w:pPr>
      <w:bookmarkStart w:id="10" w:name="_Toc527988359"/>
      <w:r w:rsidRPr="00DD32CC">
        <w:rPr>
          <w:rFonts w:ascii="Times New Roman Bold" w:hAnsi="Times New Roman Bold"/>
          <w:i/>
          <w:sz w:val="24"/>
          <w:lang w:val="ro-RO"/>
        </w:rPr>
        <w:t>Acțiuni în cadrul n</w:t>
      </w:r>
      <w:r w:rsidR="006A26E4" w:rsidRPr="00DD32CC">
        <w:rPr>
          <w:rFonts w:ascii="Times New Roman Bold" w:hAnsi="Times New Roman Bold"/>
          <w:i/>
          <w:sz w:val="24"/>
          <w:lang w:val="ro-RO"/>
        </w:rPr>
        <w:t>ivel</w:t>
      </w:r>
      <w:r w:rsidRPr="00DD32CC">
        <w:rPr>
          <w:rFonts w:ascii="Times New Roman Bold" w:hAnsi="Times New Roman Bold"/>
          <w:i/>
          <w:sz w:val="24"/>
          <w:lang w:val="ro-RO"/>
        </w:rPr>
        <w:t>ui</w:t>
      </w:r>
      <w:r w:rsidR="006A26E4" w:rsidRPr="00DD32CC">
        <w:rPr>
          <w:rFonts w:ascii="Times New Roman Bold" w:hAnsi="Times New Roman Bold"/>
          <w:i/>
          <w:sz w:val="24"/>
          <w:lang w:val="ro-RO"/>
        </w:rPr>
        <w:t xml:space="preserve"> Alertă Timpurie</w:t>
      </w:r>
      <w:r w:rsidR="00E632D2" w:rsidRPr="00DD32CC">
        <w:rPr>
          <w:rFonts w:ascii="Times New Roman Bold" w:hAnsi="Times New Roman Bold"/>
          <w:i/>
          <w:sz w:val="24"/>
          <w:lang w:val="en-US"/>
        </w:rPr>
        <w:t>:</w:t>
      </w:r>
      <w:bookmarkEnd w:id="10"/>
    </w:p>
    <w:p w:rsidR="006A26E4" w:rsidRPr="002A187C" w:rsidRDefault="006A26E4" w:rsidP="0052703C">
      <w:pPr>
        <w:widowControl w:val="0"/>
        <w:autoSpaceDE w:val="0"/>
        <w:autoSpaceDN w:val="0"/>
        <w:adjustRightInd w:val="0"/>
        <w:spacing w:after="0" w:line="240" w:lineRule="auto"/>
        <w:rPr>
          <w:rFonts w:eastAsia="Times New Roman" w:cs="Times New Roman"/>
          <w:i/>
          <w:iCs/>
          <w:szCs w:val="24"/>
          <w:u w:val="single"/>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Producători gaze naturale</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C651EA">
        <w:rPr>
          <w:rFonts w:eastAsia="Times New Roman" w:cs="Times New Roman"/>
          <w:iCs/>
          <w:szCs w:val="24"/>
          <w:lang w:val="ro-RO"/>
        </w:rPr>
        <w:t>OTS</w:t>
      </w:r>
      <w:r w:rsidRPr="002A187C">
        <w:rPr>
          <w:rFonts w:eastAsia="Times New Roman" w:cs="Times New Roman"/>
          <w:iCs/>
          <w:szCs w:val="24"/>
          <w:lang w:val="ro-RO"/>
        </w:rPr>
        <w:t xml:space="preserve">, AC </w:t>
      </w:r>
      <w:r w:rsidR="00802296" w:rsidRPr="002A187C">
        <w:rPr>
          <w:rFonts w:eastAsia="Times New Roman" w:cs="Times New Roman"/>
          <w:iCs/>
          <w:szCs w:val="24"/>
          <w:lang w:val="ro-RO"/>
        </w:rPr>
        <w:t xml:space="preserve">şi ANRE </w:t>
      </w:r>
      <w:r w:rsidRPr="002A187C">
        <w:rPr>
          <w:rFonts w:eastAsia="Times New Roman" w:cs="Times New Roman"/>
          <w:iCs/>
          <w:szCs w:val="24"/>
          <w:lang w:val="ro-RO"/>
        </w:rPr>
        <w:t>cu privire la modul de realizare a obligaţiilor legale şi contractuale pe perioada nivelului de alertă timpurie</w:t>
      </w: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Operatori înmagazinare</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F96FCB">
        <w:rPr>
          <w:rFonts w:eastAsia="Times New Roman" w:cs="Times New Roman"/>
          <w:iCs/>
          <w:szCs w:val="24"/>
          <w:lang w:val="ro-RO"/>
        </w:rPr>
        <w:t>OTS</w:t>
      </w:r>
      <w:r w:rsidRPr="002A187C">
        <w:rPr>
          <w:rFonts w:eastAsia="Times New Roman" w:cs="Times New Roman"/>
          <w:iCs/>
          <w:szCs w:val="24"/>
          <w:lang w:val="ro-RO"/>
        </w:rPr>
        <w:t xml:space="preserve">, AC </w:t>
      </w:r>
      <w:r w:rsidR="00802296" w:rsidRPr="002A187C">
        <w:rPr>
          <w:rFonts w:eastAsia="Times New Roman" w:cs="Times New Roman"/>
          <w:iCs/>
          <w:szCs w:val="24"/>
          <w:lang w:val="ro-RO"/>
        </w:rPr>
        <w:t xml:space="preserve">şi ANRE </w:t>
      </w:r>
      <w:r w:rsidRPr="002A187C">
        <w:rPr>
          <w:rFonts w:eastAsia="Times New Roman" w:cs="Times New Roman"/>
          <w:iCs/>
          <w:szCs w:val="24"/>
          <w:lang w:val="ro-RO"/>
        </w:rPr>
        <w:t>cu privire la modul de realizare a obligaţiilor legale şi contractuale pe perioada nivelului de alertă timpurie</w:t>
      </w: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Operator transport şi de sistem</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va informa </w:t>
      </w:r>
      <w:r w:rsidR="00802296" w:rsidRPr="002A187C">
        <w:rPr>
          <w:rFonts w:eastAsia="Times New Roman" w:cs="Times New Roman"/>
          <w:iCs/>
          <w:szCs w:val="24"/>
          <w:lang w:val="ro-RO"/>
        </w:rPr>
        <w:t>AC</w:t>
      </w:r>
      <w:r w:rsidR="00114A38">
        <w:rPr>
          <w:rFonts w:eastAsia="Times New Roman" w:cs="Times New Roman"/>
          <w:iCs/>
          <w:szCs w:val="24"/>
          <w:lang w:val="ro-RO"/>
        </w:rPr>
        <w:t xml:space="preserve"> </w:t>
      </w:r>
      <w:r w:rsidRPr="002A187C">
        <w:rPr>
          <w:rFonts w:eastAsia="Times New Roman" w:cs="Times New Roman"/>
          <w:iCs/>
          <w:szCs w:val="24"/>
          <w:lang w:val="ro-RO"/>
        </w:rPr>
        <w:t xml:space="preserve">şi </w:t>
      </w:r>
      <w:r w:rsidR="00802296" w:rsidRPr="002A187C">
        <w:rPr>
          <w:rFonts w:eastAsia="Times New Roman" w:cs="Times New Roman"/>
          <w:iCs/>
          <w:szCs w:val="24"/>
          <w:lang w:val="ro-RO"/>
        </w:rPr>
        <w:t xml:space="preserve">ANRE </w:t>
      </w:r>
      <w:r w:rsidRPr="002A187C">
        <w:rPr>
          <w:rFonts w:eastAsia="Times New Roman" w:cs="Times New Roman"/>
          <w:iCs/>
          <w:szCs w:val="24"/>
          <w:lang w:val="ro-RO"/>
        </w:rPr>
        <w:t>cu privire la modul de realizare a obligaţiilor legale şi contractuale pe perioada nivelului de alertă timpurie</w:t>
      </w:r>
    </w:p>
    <w:p w:rsidR="006A26E4" w:rsidRDefault="006A26E4" w:rsidP="00644EB7">
      <w:pPr>
        <w:widowControl w:val="0"/>
        <w:autoSpaceDE w:val="0"/>
        <w:autoSpaceDN w:val="0"/>
        <w:adjustRightInd w:val="0"/>
        <w:spacing w:after="0" w:line="240" w:lineRule="auto"/>
        <w:rPr>
          <w:rFonts w:eastAsia="Times New Roman" w:cs="Times New Roman"/>
          <w:i/>
          <w:iCs/>
          <w:szCs w:val="24"/>
          <w:lang w:val="ro-RO"/>
        </w:rPr>
      </w:pPr>
    </w:p>
    <w:p w:rsidR="004212D5" w:rsidRPr="002A187C" w:rsidRDefault="004212D5" w:rsidP="00644EB7">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Operatori sistem de distribuţie</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F96FCB">
        <w:rPr>
          <w:rFonts w:eastAsia="Times New Roman" w:cs="Times New Roman"/>
          <w:iCs/>
          <w:szCs w:val="24"/>
          <w:lang w:val="ro-RO"/>
        </w:rPr>
        <w:t>OTS</w:t>
      </w:r>
      <w:r w:rsidRPr="002A187C">
        <w:rPr>
          <w:rFonts w:eastAsia="Times New Roman" w:cs="Times New Roman"/>
          <w:iCs/>
          <w:szCs w:val="24"/>
          <w:lang w:val="ro-RO"/>
        </w:rPr>
        <w:t xml:space="preserve">, AC </w:t>
      </w:r>
      <w:r w:rsidR="00071146" w:rsidRPr="002A187C">
        <w:rPr>
          <w:rFonts w:eastAsia="Times New Roman" w:cs="Times New Roman"/>
          <w:iCs/>
          <w:szCs w:val="24"/>
          <w:lang w:val="ro-RO"/>
        </w:rPr>
        <w:t xml:space="preserve">și ANRE </w:t>
      </w:r>
      <w:r w:rsidRPr="002A187C">
        <w:rPr>
          <w:rFonts w:eastAsia="Times New Roman" w:cs="Times New Roman"/>
          <w:iCs/>
          <w:szCs w:val="24"/>
          <w:lang w:val="ro-RO"/>
        </w:rPr>
        <w:t>cu privire la modul de realizare a obligaţiilor legale şi contractuale pe perioada nivelului de alertă timpurie</w:t>
      </w: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Producători de energie electrică şi termică</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F96FCB">
        <w:rPr>
          <w:rFonts w:eastAsia="Times New Roman" w:cs="Times New Roman"/>
          <w:iCs/>
          <w:szCs w:val="24"/>
          <w:lang w:val="ro-RO"/>
        </w:rPr>
        <w:t>OTS</w:t>
      </w:r>
      <w:r w:rsidRPr="002A187C">
        <w:rPr>
          <w:rFonts w:eastAsia="Times New Roman" w:cs="Times New Roman"/>
          <w:iCs/>
          <w:szCs w:val="24"/>
          <w:lang w:val="ro-RO"/>
        </w:rPr>
        <w:t xml:space="preserve">, AC </w:t>
      </w:r>
      <w:r w:rsidR="00071146" w:rsidRPr="002A187C">
        <w:rPr>
          <w:rFonts w:eastAsia="Times New Roman" w:cs="Times New Roman"/>
          <w:iCs/>
          <w:szCs w:val="24"/>
          <w:lang w:val="ro-RO"/>
        </w:rPr>
        <w:t xml:space="preserve">și ANRE </w:t>
      </w:r>
      <w:r w:rsidRPr="002A187C">
        <w:rPr>
          <w:rFonts w:eastAsia="Times New Roman" w:cs="Times New Roman"/>
          <w:iCs/>
          <w:szCs w:val="24"/>
          <w:lang w:val="ro-RO"/>
        </w:rPr>
        <w:t>cu privire la modul de realizare a obligaţiilor legale şi contractuale</w:t>
      </w:r>
      <w:r w:rsidR="003F69FA" w:rsidRPr="00F96FCB">
        <w:rPr>
          <w:rFonts w:eastAsia="Times New Roman" w:cs="Times New Roman"/>
          <w:iCs/>
          <w:szCs w:val="24"/>
          <w:lang w:val="ro-RO"/>
        </w:rPr>
        <w:t>,</w:t>
      </w:r>
      <w:r w:rsidR="00114A38">
        <w:rPr>
          <w:rFonts w:eastAsia="Times New Roman" w:cs="Times New Roman"/>
          <w:iCs/>
          <w:szCs w:val="24"/>
          <w:lang w:val="ro-RO"/>
        </w:rPr>
        <w:t xml:space="preserve"> </w:t>
      </w:r>
      <w:r w:rsidR="003F69FA" w:rsidRPr="00F96FCB">
        <w:rPr>
          <w:rFonts w:eastAsia="Times New Roman" w:cs="Times New Roman"/>
          <w:iCs/>
          <w:szCs w:val="24"/>
          <w:lang w:val="ro-RO"/>
        </w:rPr>
        <w:t xml:space="preserve">referitoare la gaze naturale, </w:t>
      </w:r>
      <w:r w:rsidRPr="002A187C">
        <w:rPr>
          <w:rFonts w:eastAsia="Times New Roman" w:cs="Times New Roman"/>
          <w:iCs/>
          <w:szCs w:val="24"/>
          <w:lang w:val="ro-RO"/>
        </w:rPr>
        <w:t>pe perioada nivelului de alertă timpurie</w:t>
      </w:r>
    </w:p>
    <w:p w:rsidR="006A26E4" w:rsidRPr="00F96FCB"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Furnizori de gaze naturale</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F96FCB">
        <w:rPr>
          <w:rFonts w:eastAsia="Times New Roman" w:cs="Times New Roman"/>
          <w:iCs/>
          <w:szCs w:val="24"/>
          <w:lang w:val="ro-RO"/>
        </w:rPr>
        <w:t>OTS</w:t>
      </w:r>
      <w:r w:rsidRPr="002A187C">
        <w:rPr>
          <w:rFonts w:eastAsia="Times New Roman" w:cs="Times New Roman"/>
          <w:iCs/>
          <w:szCs w:val="24"/>
          <w:lang w:val="ro-RO"/>
        </w:rPr>
        <w:t>,</w:t>
      </w:r>
      <w:r w:rsidR="005E5290">
        <w:rPr>
          <w:rFonts w:eastAsia="Times New Roman" w:cs="Times New Roman"/>
          <w:iCs/>
          <w:szCs w:val="24"/>
          <w:lang w:val="ro-RO"/>
        </w:rPr>
        <w:t xml:space="preserve"> </w:t>
      </w:r>
      <w:r w:rsidRPr="002A187C">
        <w:rPr>
          <w:rFonts w:eastAsia="Times New Roman" w:cs="Times New Roman"/>
          <w:iCs/>
          <w:szCs w:val="24"/>
          <w:lang w:val="ro-RO"/>
        </w:rPr>
        <w:t xml:space="preserve">AC </w:t>
      </w:r>
      <w:r w:rsidR="00071146" w:rsidRPr="002A187C">
        <w:rPr>
          <w:rFonts w:eastAsia="Times New Roman" w:cs="Times New Roman"/>
          <w:iCs/>
          <w:szCs w:val="24"/>
          <w:lang w:val="ro-RO"/>
        </w:rPr>
        <w:t xml:space="preserve">și ANRE </w:t>
      </w:r>
      <w:r w:rsidRPr="002A187C">
        <w:rPr>
          <w:rFonts w:eastAsia="Times New Roman" w:cs="Times New Roman"/>
          <w:iCs/>
          <w:szCs w:val="24"/>
          <w:lang w:val="ro-RO"/>
        </w:rPr>
        <w:t>cu privire la modul de realizare a obligaţiilor legale şi contractuale pe perioada nivelului de alertă timpurie</w:t>
      </w:r>
    </w:p>
    <w:p w:rsidR="006A26E4" w:rsidRPr="00F96FCB"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Autoritatea Competent</w:t>
      </w:r>
      <w:r w:rsidRPr="00F96FCB">
        <w:rPr>
          <w:rFonts w:eastAsia="Times New Roman" w:cs="Times New Roman"/>
          <w:i/>
          <w:iCs/>
          <w:szCs w:val="24"/>
          <w:u w:val="single"/>
          <w:lang w:val="ro-RO"/>
        </w:rPr>
        <w:t>ă</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va notifica CE cu privire la activarea mecanismului de alertă timpurie</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va monitoriza</w:t>
      </w:r>
      <w:r w:rsidR="00DE5965" w:rsidRPr="00F96FCB">
        <w:rPr>
          <w:rFonts w:eastAsia="Times New Roman" w:cs="Times New Roman"/>
          <w:iCs/>
          <w:szCs w:val="24"/>
          <w:lang w:val="ro-RO"/>
        </w:rPr>
        <w:t>,</w:t>
      </w:r>
      <w:r w:rsidRPr="002A187C">
        <w:rPr>
          <w:rFonts w:eastAsia="Times New Roman" w:cs="Times New Roman"/>
          <w:iCs/>
          <w:szCs w:val="24"/>
          <w:lang w:val="ro-RO"/>
        </w:rPr>
        <w:t xml:space="preserve"> împreună şi cu sprijinul </w:t>
      </w:r>
      <w:r w:rsidR="005334CE" w:rsidRPr="00F96FCB">
        <w:rPr>
          <w:rFonts w:eastAsia="Times New Roman" w:cs="Times New Roman"/>
          <w:iCs/>
          <w:szCs w:val="24"/>
          <w:lang w:val="ro-RO"/>
        </w:rPr>
        <w:t>OTS</w:t>
      </w:r>
      <w:r w:rsidR="00114A38">
        <w:rPr>
          <w:rFonts w:eastAsia="Times New Roman" w:cs="Times New Roman"/>
          <w:iCs/>
          <w:szCs w:val="24"/>
          <w:lang w:val="ro-RO"/>
        </w:rPr>
        <w:t xml:space="preserve"> </w:t>
      </w:r>
      <w:r w:rsidRPr="002A187C">
        <w:rPr>
          <w:rFonts w:eastAsia="Times New Roman" w:cs="Times New Roman"/>
          <w:iCs/>
          <w:szCs w:val="24"/>
          <w:lang w:val="ro-RO"/>
        </w:rPr>
        <w:t>şi ANRE</w:t>
      </w:r>
      <w:r w:rsidR="00DE5965" w:rsidRPr="00F96FCB">
        <w:rPr>
          <w:rFonts w:eastAsia="Times New Roman" w:cs="Times New Roman"/>
          <w:iCs/>
          <w:szCs w:val="24"/>
          <w:lang w:val="ro-RO"/>
        </w:rPr>
        <w:t>,</w:t>
      </w:r>
      <w:r w:rsidRPr="002A187C">
        <w:rPr>
          <w:rFonts w:eastAsia="Times New Roman" w:cs="Times New Roman"/>
          <w:iCs/>
          <w:szCs w:val="24"/>
          <w:lang w:val="ro-RO"/>
        </w:rPr>
        <w:t xml:space="preserve"> modul de îndeplinire a obligaţiilor legale şi contractuale </w:t>
      </w:r>
      <w:r w:rsidR="005E5290" w:rsidRPr="002A187C">
        <w:rPr>
          <w:rFonts w:eastAsia="Times New Roman" w:cs="Times New Roman"/>
          <w:iCs/>
          <w:szCs w:val="24"/>
          <w:lang w:val="ro-RO"/>
        </w:rPr>
        <w:t>c</w:t>
      </w:r>
      <w:r w:rsidR="005E5290">
        <w:rPr>
          <w:rFonts w:eastAsia="Times New Roman" w:cs="Times New Roman"/>
          <w:iCs/>
          <w:szCs w:val="24"/>
          <w:lang w:val="ro-RO"/>
        </w:rPr>
        <w:t>a</w:t>
      </w:r>
      <w:r w:rsidR="005E5290" w:rsidRPr="002A187C">
        <w:rPr>
          <w:rFonts w:eastAsia="Times New Roman" w:cs="Times New Roman"/>
          <w:iCs/>
          <w:szCs w:val="24"/>
          <w:lang w:val="ro-RO"/>
        </w:rPr>
        <w:t xml:space="preserve">re </w:t>
      </w:r>
      <w:r w:rsidRPr="002A187C">
        <w:rPr>
          <w:rFonts w:eastAsia="Times New Roman" w:cs="Times New Roman"/>
          <w:iCs/>
          <w:szCs w:val="24"/>
          <w:lang w:val="ro-RO"/>
        </w:rPr>
        <w:t>revin fiecărei întreprinderi din sectorul gazelor naturale</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lastRenderedPageBreak/>
        <w:t>în baza informaţiilor furnizate de întreprinderile din sectorul gazelor naturale şi/sau autorităţile publice va declara, după caz, încetarea nivelului de alertă timpurie</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în baza informaţiilor furnizate de întreprinderile din sectorul gazelor naturale şi/sau autorităţile publice </w:t>
      </w:r>
      <w:r w:rsidR="00DE5965" w:rsidRPr="00F96FCB">
        <w:rPr>
          <w:rFonts w:eastAsia="Times New Roman" w:cs="Times New Roman"/>
          <w:iCs/>
          <w:szCs w:val="24"/>
          <w:lang w:val="ro-RO"/>
        </w:rPr>
        <w:t>poate</w:t>
      </w:r>
      <w:r w:rsidR="00114A38">
        <w:rPr>
          <w:rFonts w:eastAsia="Times New Roman" w:cs="Times New Roman"/>
          <w:iCs/>
          <w:szCs w:val="24"/>
          <w:lang w:val="ro-RO"/>
        </w:rPr>
        <w:t xml:space="preserve"> </w:t>
      </w:r>
      <w:r w:rsidRPr="002A187C">
        <w:rPr>
          <w:rFonts w:eastAsia="Times New Roman" w:cs="Times New Roman"/>
          <w:iCs/>
          <w:szCs w:val="24"/>
          <w:lang w:val="ro-RO"/>
        </w:rPr>
        <w:t>declara, după caz, nivelul de alertă.</w:t>
      </w:r>
    </w:p>
    <w:p w:rsidR="00644EB7" w:rsidRDefault="00644EB7" w:rsidP="006A26E4">
      <w:pPr>
        <w:widowControl w:val="0"/>
        <w:autoSpaceDE w:val="0"/>
        <w:autoSpaceDN w:val="0"/>
        <w:adjustRightInd w:val="0"/>
        <w:spacing w:after="0" w:line="360" w:lineRule="auto"/>
        <w:rPr>
          <w:rFonts w:eastAsia="Times New Roman" w:cs="Times New Roman"/>
          <w:b/>
          <w:bCs/>
          <w:i/>
          <w:iCs/>
          <w:szCs w:val="24"/>
          <w:u w:val="single"/>
          <w:lang w:val="ro-RO"/>
        </w:rPr>
      </w:pPr>
    </w:p>
    <w:p w:rsidR="006A26E4" w:rsidRPr="00DD32CC" w:rsidRDefault="00C5631F" w:rsidP="00B342BD">
      <w:pPr>
        <w:pStyle w:val="Heading1"/>
        <w:spacing w:before="120"/>
        <w:rPr>
          <w:rFonts w:ascii="Times New Roman Bold" w:hAnsi="Times New Roman Bold"/>
          <w:i/>
          <w:sz w:val="24"/>
          <w:lang w:val="ro-RO"/>
        </w:rPr>
      </w:pPr>
      <w:bookmarkStart w:id="11" w:name="_Toc527988360"/>
      <w:r w:rsidRPr="00DD32CC">
        <w:rPr>
          <w:rFonts w:ascii="Times New Roman Bold" w:hAnsi="Times New Roman Bold"/>
          <w:i/>
          <w:sz w:val="24"/>
          <w:lang w:val="ro-RO"/>
        </w:rPr>
        <w:t>Acțiuni în cadrul n</w:t>
      </w:r>
      <w:r w:rsidR="006A26E4" w:rsidRPr="00DD32CC">
        <w:rPr>
          <w:rFonts w:ascii="Times New Roman Bold" w:hAnsi="Times New Roman Bold"/>
          <w:i/>
          <w:sz w:val="24"/>
          <w:lang w:val="ro-RO"/>
        </w:rPr>
        <w:t>ivel</w:t>
      </w:r>
      <w:r w:rsidRPr="00DD32CC">
        <w:rPr>
          <w:rFonts w:ascii="Times New Roman Bold" w:hAnsi="Times New Roman Bold"/>
          <w:i/>
          <w:sz w:val="24"/>
          <w:lang w:val="ro-RO"/>
        </w:rPr>
        <w:t>ului de</w:t>
      </w:r>
      <w:r w:rsidR="006A26E4" w:rsidRPr="00DD32CC">
        <w:rPr>
          <w:rFonts w:ascii="Times New Roman Bold" w:hAnsi="Times New Roman Bold"/>
          <w:i/>
          <w:sz w:val="24"/>
          <w:lang w:val="ro-RO"/>
        </w:rPr>
        <w:t xml:space="preserve"> Alertă</w:t>
      </w:r>
      <w:r w:rsidR="00E632D2" w:rsidRPr="00DD32CC">
        <w:rPr>
          <w:rFonts w:ascii="Times New Roman Bold" w:hAnsi="Times New Roman Bold"/>
          <w:i/>
          <w:sz w:val="24"/>
          <w:lang w:val="ro-RO"/>
        </w:rPr>
        <w:t>:</w:t>
      </w:r>
      <w:bookmarkEnd w:id="11"/>
    </w:p>
    <w:p w:rsidR="006A26E4" w:rsidRPr="00F96FCB" w:rsidRDefault="006A26E4" w:rsidP="0052703C">
      <w:pPr>
        <w:widowControl w:val="0"/>
        <w:autoSpaceDE w:val="0"/>
        <w:autoSpaceDN w:val="0"/>
        <w:adjustRightInd w:val="0"/>
        <w:spacing w:after="0" w:line="240" w:lineRule="auto"/>
        <w:rPr>
          <w:rFonts w:eastAsia="Times New Roman" w:cs="Times New Roman"/>
          <w:b/>
          <w:bCs/>
          <w:i/>
          <w:iCs/>
          <w:szCs w:val="24"/>
          <w:u w:val="single"/>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Producătorii de gaze naturale:</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2A187C">
        <w:rPr>
          <w:rFonts w:eastAsia="Times New Roman" w:cs="Times New Roman"/>
          <w:iCs/>
          <w:szCs w:val="24"/>
          <w:lang w:val="ro-RO"/>
        </w:rPr>
        <w:t>OTS</w:t>
      </w:r>
      <w:r w:rsidR="0028242F" w:rsidRPr="002A187C">
        <w:rPr>
          <w:rFonts w:eastAsia="Times New Roman" w:cs="Times New Roman"/>
          <w:iCs/>
          <w:szCs w:val="24"/>
          <w:lang w:val="ro-RO"/>
        </w:rPr>
        <w:t>, AC și ANRE</w:t>
      </w:r>
      <w:r w:rsidR="001D7F63">
        <w:rPr>
          <w:rFonts w:eastAsia="Times New Roman" w:cs="Times New Roman"/>
          <w:iCs/>
          <w:szCs w:val="24"/>
          <w:lang w:val="ro-RO"/>
        </w:rPr>
        <w:t xml:space="preserve"> </w:t>
      </w:r>
      <w:r w:rsidRPr="002A187C">
        <w:rPr>
          <w:rFonts w:eastAsia="Times New Roman" w:cs="Times New Roman"/>
          <w:iCs/>
          <w:szCs w:val="24"/>
          <w:lang w:val="ro-RO"/>
        </w:rPr>
        <w:t xml:space="preserve">cu privire la modul de realizare a obligaţiilor legale şi contractuale pe perioada nivelului de alertă </w:t>
      </w: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Operatori înmagazinare</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2A187C">
        <w:rPr>
          <w:rFonts w:eastAsia="Times New Roman" w:cs="Times New Roman"/>
          <w:iCs/>
          <w:szCs w:val="24"/>
          <w:lang w:val="ro-RO"/>
        </w:rPr>
        <w:t>OTS</w:t>
      </w:r>
      <w:r w:rsidR="00A976B5" w:rsidRPr="002A187C">
        <w:rPr>
          <w:rFonts w:eastAsia="Times New Roman" w:cs="Times New Roman"/>
          <w:iCs/>
          <w:szCs w:val="24"/>
          <w:lang w:val="ro-RO"/>
        </w:rPr>
        <w:t>, AC și ANRE</w:t>
      </w:r>
      <w:r w:rsidR="001D7F63">
        <w:rPr>
          <w:rFonts w:eastAsia="Times New Roman" w:cs="Times New Roman"/>
          <w:iCs/>
          <w:szCs w:val="24"/>
          <w:lang w:val="ro-RO"/>
        </w:rPr>
        <w:t xml:space="preserve"> </w:t>
      </w:r>
      <w:r w:rsidRPr="002A187C">
        <w:rPr>
          <w:rFonts w:eastAsia="Times New Roman" w:cs="Times New Roman"/>
          <w:iCs/>
          <w:szCs w:val="24"/>
          <w:lang w:val="ro-RO"/>
        </w:rPr>
        <w:t xml:space="preserve">cu privire la modul de realizare a obligaţiilor legale şi contractuale pe perioada nivelului de alertă </w:t>
      </w:r>
    </w:p>
    <w:p w:rsidR="006A26E4" w:rsidRPr="00F96FCB"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Operator transport şi de sistem</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va informa </w:t>
      </w:r>
      <w:r w:rsidR="00A976B5" w:rsidRPr="002A187C">
        <w:rPr>
          <w:rFonts w:eastAsia="Times New Roman" w:cs="Times New Roman"/>
          <w:iCs/>
          <w:szCs w:val="24"/>
          <w:lang w:val="ro-RO"/>
        </w:rPr>
        <w:t>AC și ANRE</w:t>
      </w:r>
      <w:r w:rsidR="00BD6073">
        <w:rPr>
          <w:rFonts w:eastAsia="Times New Roman" w:cs="Times New Roman"/>
          <w:iCs/>
          <w:szCs w:val="24"/>
          <w:lang w:val="ro-RO"/>
        </w:rPr>
        <w:t xml:space="preserve"> </w:t>
      </w:r>
      <w:r w:rsidRPr="002A187C">
        <w:rPr>
          <w:rFonts w:eastAsia="Times New Roman" w:cs="Times New Roman"/>
          <w:iCs/>
          <w:szCs w:val="24"/>
          <w:lang w:val="ro-RO"/>
        </w:rPr>
        <w:t>cu privire la modul de realizare a obligaţiilor legale şi contractuale pe perioada nivelului de alertă timpurie</w:t>
      </w:r>
    </w:p>
    <w:p w:rsidR="006A26E4" w:rsidRPr="00F96FCB" w:rsidRDefault="006A26E4" w:rsidP="00644EB7">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Operatori sistem de distribuţie</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2A187C">
        <w:rPr>
          <w:rFonts w:eastAsia="Times New Roman" w:cs="Times New Roman"/>
          <w:iCs/>
          <w:szCs w:val="24"/>
          <w:lang w:val="ro-RO"/>
        </w:rPr>
        <w:t>OTS</w:t>
      </w:r>
      <w:r w:rsidR="00104E40" w:rsidRPr="002A187C">
        <w:rPr>
          <w:rFonts w:eastAsia="Times New Roman" w:cs="Times New Roman"/>
          <w:iCs/>
          <w:szCs w:val="24"/>
          <w:lang w:val="ro-RO"/>
        </w:rPr>
        <w:t>, AC și ANRE</w:t>
      </w:r>
      <w:r w:rsidRPr="002A187C">
        <w:rPr>
          <w:rFonts w:eastAsia="Times New Roman" w:cs="Times New Roman"/>
          <w:iCs/>
          <w:szCs w:val="24"/>
          <w:lang w:val="ro-RO"/>
        </w:rPr>
        <w:t xml:space="preserve"> cu privire la modul de realizare a obligaţiilor legale şi contractuale pe perioada nivelului de alertă</w:t>
      </w:r>
    </w:p>
    <w:p w:rsidR="006A26E4"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Producători de energie electrică şi termică</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DEN, </w:t>
      </w:r>
      <w:r w:rsidR="005334CE" w:rsidRPr="002A187C">
        <w:rPr>
          <w:rFonts w:eastAsia="Times New Roman" w:cs="Times New Roman"/>
          <w:iCs/>
          <w:szCs w:val="24"/>
          <w:lang w:val="ro-RO"/>
        </w:rPr>
        <w:t>OTS</w:t>
      </w:r>
      <w:r w:rsidR="00104E40" w:rsidRPr="002A187C">
        <w:rPr>
          <w:rFonts w:eastAsia="Times New Roman" w:cs="Times New Roman"/>
          <w:iCs/>
          <w:szCs w:val="24"/>
          <w:lang w:val="ro-RO"/>
        </w:rPr>
        <w:t>, AC și ANRE</w:t>
      </w:r>
      <w:r w:rsidR="00BD6073">
        <w:rPr>
          <w:rFonts w:eastAsia="Times New Roman" w:cs="Times New Roman"/>
          <w:iCs/>
          <w:szCs w:val="24"/>
          <w:lang w:val="ro-RO"/>
        </w:rPr>
        <w:t xml:space="preserve"> </w:t>
      </w:r>
      <w:r w:rsidRPr="002A187C">
        <w:rPr>
          <w:rFonts w:eastAsia="Times New Roman" w:cs="Times New Roman"/>
          <w:iCs/>
          <w:szCs w:val="24"/>
          <w:lang w:val="ro-RO"/>
        </w:rPr>
        <w:t>cu privire la modul de realizare a obligaţiilor legale şi contractuale</w:t>
      </w:r>
      <w:r w:rsidR="003F69FA" w:rsidRPr="00F96FCB">
        <w:rPr>
          <w:rFonts w:eastAsia="Times New Roman" w:cs="Times New Roman"/>
          <w:iCs/>
          <w:szCs w:val="24"/>
          <w:lang w:val="ro-RO"/>
        </w:rPr>
        <w:t>, referitoare la gaze naturale,</w:t>
      </w:r>
      <w:r w:rsidRPr="002A187C">
        <w:rPr>
          <w:rFonts w:eastAsia="Times New Roman" w:cs="Times New Roman"/>
          <w:iCs/>
          <w:szCs w:val="24"/>
          <w:lang w:val="ro-RO"/>
        </w:rPr>
        <w:t xml:space="preserve"> pe perioada nivelului de alertă timpurie</w:t>
      </w:r>
    </w:p>
    <w:p w:rsidR="006A26E4"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Furnizori de gaze naturale</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2A187C">
        <w:rPr>
          <w:rFonts w:eastAsia="Times New Roman" w:cs="Times New Roman"/>
          <w:iCs/>
          <w:szCs w:val="24"/>
          <w:lang w:val="ro-RO"/>
        </w:rPr>
        <w:t>OTS</w:t>
      </w:r>
      <w:r w:rsidR="00104E40" w:rsidRPr="002A187C">
        <w:rPr>
          <w:rFonts w:eastAsia="Times New Roman" w:cs="Times New Roman"/>
          <w:iCs/>
          <w:szCs w:val="24"/>
          <w:lang w:val="ro-RO"/>
        </w:rPr>
        <w:t>, AC și ANRE</w:t>
      </w:r>
      <w:r w:rsidR="00BD6073">
        <w:rPr>
          <w:rFonts w:eastAsia="Times New Roman" w:cs="Times New Roman"/>
          <w:iCs/>
          <w:szCs w:val="24"/>
          <w:lang w:val="ro-RO"/>
        </w:rPr>
        <w:t xml:space="preserve"> </w:t>
      </w:r>
      <w:r w:rsidRPr="002A187C">
        <w:rPr>
          <w:rFonts w:eastAsia="Times New Roman" w:cs="Times New Roman"/>
          <w:iCs/>
          <w:szCs w:val="24"/>
          <w:lang w:val="ro-RO"/>
        </w:rPr>
        <w:t>cu privire la modul de realizare a obligaţiilor legale şi contractuale pe perioada nivelului de alertă</w:t>
      </w:r>
    </w:p>
    <w:p w:rsidR="006A26E4" w:rsidRPr="00F96FCB"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p>
    <w:p w:rsidR="006A26E4" w:rsidRPr="00F96FCB"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Autoritatea Competent</w:t>
      </w:r>
      <w:r w:rsidRPr="00F96FCB">
        <w:rPr>
          <w:rFonts w:eastAsia="Times New Roman" w:cs="Times New Roman"/>
          <w:i/>
          <w:iCs/>
          <w:szCs w:val="24"/>
          <w:u w:val="single"/>
          <w:lang w:val="ro-RO"/>
        </w:rPr>
        <w:t>ă</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va monitoriza împreună cu </w:t>
      </w:r>
      <w:r w:rsidR="005334CE" w:rsidRPr="00F96FCB">
        <w:rPr>
          <w:rFonts w:eastAsia="Times New Roman" w:cs="Times New Roman"/>
          <w:iCs/>
          <w:szCs w:val="24"/>
          <w:lang w:val="ro-RO"/>
        </w:rPr>
        <w:t>OTS</w:t>
      </w:r>
      <w:r w:rsidRPr="002A187C">
        <w:rPr>
          <w:rFonts w:eastAsia="Times New Roman" w:cs="Times New Roman"/>
          <w:iCs/>
          <w:szCs w:val="24"/>
          <w:lang w:val="ro-RO"/>
        </w:rPr>
        <w:t xml:space="preserve"> şi ANRE modul de îndeplinire a obligaţiilor legale şi contractuale care revin fiecărei întreprinderi din sectorul gazelor naturale</w:t>
      </w:r>
    </w:p>
    <w:p w:rsidR="006A26E4"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va notifica CE cu privire la activarea mecanismului de alertă</w:t>
      </w:r>
    </w:p>
    <w:p w:rsidR="00C15D49" w:rsidRPr="00C15D49" w:rsidRDefault="00C15D49" w:rsidP="00C15D49">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în baza informaţiilor furnizate de întreprinderile din sectorul gazelor naturale şi/sau autorităţile publice </w:t>
      </w:r>
      <w:r w:rsidRPr="00F96FCB">
        <w:rPr>
          <w:rFonts w:eastAsia="Times New Roman" w:cs="Times New Roman"/>
          <w:iCs/>
          <w:szCs w:val="24"/>
          <w:lang w:val="ro-RO"/>
        </w:rPr>
        <w:t>poate</w:t>
      </w:r>
      <w:r>
        <w:rPr>
          <w:rFonts w:eastAsia="Times New Roman" w:cs="Times New Roman"/>
          <w:iCs/>
          <w:szCs w:val="24"/>
          <w:lang w:val="ro-RO"/>
        </w:rPr>
        <w:t xml:space="preserve"> </w:t>
      </w:r>
      <w:r w:rsidRPr="002A187C">
        <w:rPr>
          <w:rFonts w:eastAsia="Times New Roman" w:cs="Times New Roman"/>
          <w:iCs/>
          <w:szCs w:val="24"/>
          <w:lang w:val="ro-RO"/>
        </w:rPr>
        <w:t xml:space="preserve">declara, după caz, nivelul de </w:t>
      </w:r>
      <w:r>
        <w:rPr>
          <w:rFonts w:eastAsia="Times New Roman" w:cs="Times New Roman"/>
          <w:iCs/>
          <w:szCs w:val="24"/>
          <w:lang w:val="ro-RO"/>
        </w:rPr>
        <w:t>urgență.</w:t>
      </w:r>
    </w:p>
    <w:p w:rsidR="006A26E4" w:rsidRPr="00F96FCB" w:rsidRDefault="006A26E4" w:rsidP="006A26E4">
      <w:pPr>
        <w:widowControl w:val="0"/>
        <w:autoSpaceDE w:val="0"/>
        <w:autoSpaceDN w:val="0"/>
        <w:adjustRightInd w:val="0"/>
        <w:spacing w:after="0" w:line="360" w:lineRule="auto"/>
        <w:rPr>
          <w:rFonts w:eastAsia="Times New Roman" w:cs="Times New Roman"/>
          <w:b/>
          <w:bCs/>
          <w:i/>
          <w:iCs/>
          <w:szCs w:val="24"/>
          <w:lang w:val="ro-RO"/>
        </w:rPr>
      </w:pPr>
    </w:p>
    <w:p w:rsidR="006A26E4" w:rsidRPr="00F96FCB" w:rsidRDefault="006A26E4" w:rsidP="006A26E4">
      <w:pPr>
        <w:widowControl w:val="0"/>
        <w:autoSpaceDE w:val="0"/>
        <w:autoSpaceDN w:val="0"/>
        <w:adjustRightInd w:val="0"/>
        <w:spacing w:after="0" w:line="360" w:lineRule="auto"/>
        <w:rPr>
          <w:rFonts w:eastAsia="Times New Roman" w:cs="Times New Roman"/>
          <w:b/>
          <w:bCs/>
          <w:i/>
          <w:iCs/>
          <w:szCs w:val="24"/>
          <w:lang w:val="ro-RO"/>
        </w:rPr>
      </w:pPr>
    </w:p>
    <w:p w:rsidR="006A26E4" w:rsidRPr="00DD32CC" w:rsidRDefault="00C5631F" w:rsidP="00B342BD">
      <w:pPr>
        <w:pStyle w:val="Heading1"/>
        <w:spacing w:before="120"/>
        <w:rPr>
          <w:rFonts w:ascii="Times New Roman Bold" w:hAnsi="Times New Roman Bold"/>
          <w:i/>
          <w:sz w:val="24"/>
          <w:lang w:val="ro-RO"/>
        </w:rPr>
      </w:pPr>
      <w:bookmarkStart w:id="12" w:name="_Toc527988361"/>
      <w:r w:rsidRPr="00DD32CC">
        <w:rPr>
          <w:rFonts w:ascii="Times New Roman Bold" w:hAnsi="Times New Roman Bold"/>
          <w:i/>
          <w:sz w:val="24"/>
          <w:lang w:val="ro-RO"/>
        </w:rPr>
        <w:t>Acțiuni în cadrul n</w:t>
      </w:r>
      <w:r w:rsidR="006A26E4" w:rsidRPr="00DD32CC">
        <w:rPr>
          <w:rFonts w:ascii="Times New Roman Bold" w:hAnsi="Times New Roman Bold"/>
          <w:i/>
          <w:sz w:val="24"/>
          <w:lang w:val="ro-RO"/>
        </w:rPr>
        <w:t>ivel</w:t>
      </w:r>
      <w:r w:rsidRPr="00DD32CC">
        <w:rPr>
          <w:rFonts w:ascii="Times New Roman Bold" w:hAnsi="Times New Roman Bold"/>
          <w:i/>
          <w:sz w:val="24"/>
          <w:lang w:val="ro-RO"/>
        </w:rPr>
        <w:t>ului</w:t>
      </w:r>
      <w:r w:rsidR="006A26E4" w:rsidRPr="00DD32CC">
        <w:rPr>
          <w:rFonts w:ascii="Times New Roman Bold" w:hAnsi="Times New Roman Bold"/>
          <w:i/>
          <w:sz w:val="24"/>
          <w:lang w:val="ro-RO"/>
        </w:rPr>
        <w:t xml:space="preserve"> de Urgenţă</w:t>
      </w:r>
      <w:r w:rsidR="00E632D2" w:rsidRPr="00DD32CC">
        <w:rPr>
          <w:rFonts w:ascii="Times New Roman Bold" w:hAnsi="Times New Roman Bold"/>
          <w:i/>
          <w:sz w:val="24"/>
          <w:lang w:val="ro-RO"/>
        </w:rPr>
        <w:t>:</w:t>
      </w:r>
      <w:bookmarkEnd w:id="12"/>
    </w:p>
    <w:p w:rsidR="006A26E4" w:rsidRPr="00E632D2" w:rsidRDefault="006A26E4" w:rsidP="004212D5">
      <w:pPr>
        <w:pStyle w:val="Heading1"/>
        <w:spacing w:before="0" w:after="0" w:line="240" w:lineRule="auto"/>
        <w:rPr>
          <w:i/>
          <w:iCs/>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Producători gaze naturale</w:t>
      </w:r>
    </w:p>
    <w:p w:rsidR="006A26E4" w:rsidRPr="00FE4F90"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2A187C">
        <w:rPr>
          <w:rFonts w:eastAsia="Times New Roman" w:cs="Times New Roman"/>
          <w:iCs/>
          <w:szCs w:val="24"/>
          <w:lang w:val="ro-RO"/>
        </w:rPr>
        <w:t>OTS</w:t>
      </w:r>
      <w:r w:rsidR="00171F55" w:rsidRPr="002A187C">
        <w:rPr>
          <w:rFonts w:eastAsia="Times New Roman" w:cs="Times New Roman"/>
          <w:iCs/>
          <w:szCs w:val="24"/>
          <w:lang w:val="ro-RO"/>
        </w:rPr>
        <w:t>, AC și ANRE</w:t>
      </w:r>
      <w:r w:rsidR="00BD6073">
        <w:rPr>
          <w:rFonts w:eastAsia="Times New Roman" w:cs="Times New Roman"/>
          <w:iCs/>
          <w:szCs w:val="24"/>
          <w:lang w:val="ro-RO"/>
        </w:rPr>
        <w:t xml:space="preserve"> </w:t>
      </w:r>
      <w:r w:rsidRPr="00FE4F90">
        <w:rPr>
          <w:rFonts w:eastAsia="Times New Roman" w:cs="Times New Roman"/>
          <w:iCs/>
          <w:szCs w:val="24"/>
          <w:lang w:val="ro-RO"/>
        </w:rPr>
        <w:t xml:space="preserve">cu privire la modul de realizare a obligaţiilor </w:t>
      </w:r>
      <w:r w:rsidRPr="00FE4F90">
        <w:rPr>
          <w:rFonts w:eastAsia="Times New Roman" w:cs="Times New Roman"/>
          <w:iCs/>
          <w:szCs w:val="24"/>
          <w:lang w:val="ro-RO"/>
        </w:rPr>
        <w:lastRenderedPageBreak/>
        <w:t>legale şi contractuale pe perioada nivelului de urgenţă</w:t>
      </w:r>
    </w:p>
    <w:p w:rsidR="00F84BE2" w:rsidRPr="00FE4F90" w:rsidRDefault="00F84BE2" w:rsidP="00644EB7">
      <w:pPr>
        <w:widowControl w:val="0"/>
        <w:autoSpaceDE w:val="0"/>
        <w:autoSpaceDN w:val="0"/>
        <w:adjustRightInd w:val="0"/>
        <w:spacing w:after="0" w:line="240" w:lineRule="auto"/>
        <w:rPr>
          <w:rFonts w:eastAsia="Times New Roman" w:cs="Times New Roman"/>
          <w:iCs/>
          <w:szCs w:val="24"/>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Operatori înmagazinare</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2A187C">
        <w:rPr>
          <w:rFonts w:eastAsia="Times New Roman" w:cs="Times New Roman"/>
          <w:iCs/>
          <w:szCs w:val="24"/>
          <w:lang w:val="ro-RO"/>
        </w:rPr>
        <w:t>OTS</w:t>
      </w:r>
      <w:r w:rsidR="00171F55" w:rsidRPr="002A187C">
        <w:rPr>
          <w:rFonts w:eastAsia="Times New Roman" w:cs="Times New Roman"/>
          <w:iCs/>
          <w:szCs w:val="24"/>
          <w:lang w:val="ro-RO"/>
        </w:rPr>
        <w:t>, AC și ANRE</w:t>
      </w:r>
      <w:r w:rsidR="00BD6073">
        <w:rPr>
          <w:rFonts w:eastAsia="Times New Roman" w:cs="Times New Roman"/>
          <w:iCs/>
          <w:szCs w:val="24"/>
          <w:lang w:val="ro-RO"/>
        </w:rPr>
        <w:t xml:space="preserve"> </w:t>
      </w:r>
      <w:r w:rsidRPr="002A187C">
        <w:rPr>
          <w:rFonts w:eastAsia="Times New Roman" w:cs="Times New Roman"/>
          <w:iCs/>
          <w:szCs w:val="24"/>
          <w:lang w:val="ro-RO"/>
        </w:rPr>
        <w:t>cu privire la modul de realizare a obligaţiilor legale şi contractuale pe perioada nivelului de urgenţă</w:t>
      </w:r>
    </w:p>
    <w:p w:rsidR="006A26E4"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Operator transport şi de sistem</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va informa </w:t>
      </w:r>
      <w:r w:rsidR="005334CE" w:rsidRPr="002A187C">
        <w:rPr>
          <w:rFonts w:eastAsia="Times New Roman" w:cs="Times New Roman"/>
          <w:iCs/>
          <w:szCs w:val="24"/>
          <w:lang w:val="ro-RO"/>
        </w:rPr>
        <w:t>OTS</w:t>
      </w:r>
      <w:r w:rsidR="00171F55" w:rsidRPr="002A187C">
        <w:rPr>
          <w:rFonts w:eastAsia="Times New Roman" w:cs="Times New Roman"/>
          <w:iCs/>
          <w:szCs w:val="24"/>
          <w:lang w:val="ro-RO"/>
        </w:rPr>
        <w:t>,  AC și ANRE</w:t>
      </w:r>
      <w:r w:rsidR="00BD6073">
        <w:rPr>
          <w:rFonts w:eastAsia="Times New Roman" w:cs="Times New Roman"/>
          <w:iCs/>
          <w:szCs w:val="24"/>
          <w:lang w:val="ro-RO"/>
        </w:rPr>
        <w:t xml:space="preserve"> </w:t>
      </w:r>
      <w:r w:rsidRPr="002A187C">
        <w:rPr>
          <w:rFonts w:eastAsia="Times New Roman" w:cs="Times New Roman"/>
          <w:iCs/>
          <w:szCs w:val="24"/>
          <w:lang w:val="ro-RO"/>
        </w:rPr>
        <w:t>cu privire la modul de realizare a obligaţiilor legale şi contractuale pe perioada nivelului de urgenţă</w:t>
      </w:r>
    </w:p>
    <w:p w:rsidR="006A26E4" w:rsidRPr="00F96FCB"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Operatori sistem de distribuţie</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2A187C">
        <w:rPr>
          <w:rFonts w:eastAsia="Times New Roman" w:cs="Times New Roman"/>
          <w:iCs/>
          <w:szCs w:val="24"/>
          <w:lang w:val="ro-RO"/>
        </w:rPr>
        <w:t>OTS</w:t>
      </w:r>
      <w:r w:rsidR="00171F55" w:rsidRPr="002A187C">
        <w:rPr>
          <w:rFonts w:eastAsia="Times New Roman" w:cs="Times New Roman"/>
          <w:iCs/>
          <w:szCs w:val="24"/>
          <w:lang w:val="ro-RO"/>
        </w:rPr>
        <w:t>, Autoritatea Competentă și ANRE</w:t>
      </w:r>
      <w:r w:rsidR="00BD6073">
        <w:rPr>
          <w:rFonts w:eastAsia="Times New Roman" w:cs="Times New Roman"/>
          <w:iCs/>
          <w:szCs w:val="24"/>
          <w:lang w:val="ro-RO"/>
        </w:rPr>
        <w:t xml:space="preserve"> </w:t>
      </w:r>
      <w:r w:rsidRPr="002A187C">
        <w:rPr>
          <w:rFonts w:eastAsia="Times New Roman" w:cs="Times New Roman"/>
          <w:iCs/>
          <w:szCs w:val="24"/>
          <w:lang w:val="ro-RO"/>
        </w:rPr>
        <w:t>cu privire la modul de realizare a obligaţiilor legale şi contractuale pe perioada nivelului de urgenţă</w:t>
      </w:r>
    </w:p>
    <w:p w:rsidR="00F84BE2" w:rsidRPr="00F96FCB" w:rsidRDefault="00F84BE2" w:rsidP="00644EB7">
      <w:pPr>
        <w:widowControl w:val="0"/>
        <w:autoSpaceDE w:val="0"/>
        <w:autoSpaceDN w:val="0"/>
        <w:adjustRightInd w:val="0"/>
        <w:spacing w:after="0" w:line="240" w:lineRule="auto"/>
        <w:rPr>
          <w:rFonts w:eastAsia="Times New Roman" w:cs="Times New Roman"/>
          <w:i/>
          <w:iCs/>
          <w:szCs w:val="24"/>
          <w:u w:val="single"/>
          <w:lang w:val="ro-RO"/>
        </w:rPr>
      </w:pP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Producători de energie electrică şi termică</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171F55" w:rsidRPr="00F96FCB">
        <w:rPr>
          <w:rFonts w:eastAsia="Times New Roman" w:cs="Times New Roman"/>
          <w:iCs/>
          <w:szCs w:val="24"/>
          <w:lang w:val="ro-RO"/>
        </w:rPr>
        <w:t xml:space="preserve">DEN, </w:t>
      </w:r>
      <w:r w:rsidR="005334CE" w:rsidRPr="002A187C">
        <w:rPr>
          <w:rFonts w:eastAsia="Times New Roman" w:cs="Times New Roman"/>
          <w:iCs/>
          <w:szCs w:val="24"/>
          <w:lang w:val="ro-RO"/>
        </w:rPr>
        <w:t>OTS</w:t>
      </w:r>
      <w:r w:rsidR="00171F55" w:rsidRPr="002A187C">
        <w:rPr>
          <w:rFonts w:eastAsia="Times New Roman" w:cs="Times New Roman"/>
          <w:iCs/>
          <w:szCs w:val="24"/>
          <w:lang w:val="ro-RO"/>
        </w:rPr>
        <w:t>, AC și ANRE</w:t>
      </w:r>
      <w:r w:rsidR="00BD6073">
        <w:rPr>
          <w:rFonts w:eastAsia="Times New Roman" w:cs="Times New Roman"/>
          <w:iCs/>
          <w:szCs w:val="24"/>
          <w:lang w:val="ro-RO"/>
        </w:rPr>
        <w:t xml:space="preserve"> </w:t>
      </w:r>
      <w:r w:rsidRPr="002A187C">
        <w:rPr>
          <w:rFonts w:eastAsia="Times New Roman" w:cs="Times New Roman"/>
          <w:iCs/>
          <w:szCs w:val="24"/>
          <w:lang w:val="ro-RO"/>
        </w:rPr>
        <w:t>cu privire la modul de realizare a obligaţiilor legale şi contractuale</w:t>
      </w:r>
      <w:r w:rsidR="003F69FA" w:rsidRPr="00F96FCB">
        <w:rPr>
          <w:rFonts w:eastAsia="Times New Roman" w:cs="Times New Roman"/>
          <w:iCs/>
          <w:szCs w:val="24"/>
          <w:lang w:val="ro-RO"/>
        </w:rPr>
        <w:t>, referitoare la gaze naturale,</w:t>
      </w:r>
      <w:r w:rsidRPr="002A187C">
        <w:rPr>
          <w:rFonts w:eastAsia="Times New Roman" w:cs="Times New Roman"/>
          <w:iCs/>
          <w:szCs w:val="24"/>
          <w:lang w:val="ro-RO"/>
        </w:rPr>
        <w:t xml:space="preserve"> pe perioada nivelului de urgenţă</w:t>
      </w:r>
    </w:p>
    <w:p w:rsidR="006A26E4" w:rsidRPr="002A187C"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Furnizori de gaze naturale</w:t>
      </w:r>
    </w:p>
    <w:p w:rsidR="006A26E4" w:rsidRPr="002A187C" w:rsidRDefault="006A26E4" w:rsidP="00644EB7">
      <w:pPr>
        <w:widowControl w:val="0"/>
        <w:numPr>
          <w:ilvl w:val="0"/>
          <w:numId w:val="81"/>
        </w:numPr>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vor informa </w:t>
      </w:r>
      <w:r w:rsidR="005334CE" w:rsidRPr="002A187C">
        <w:rPr>
          <w:rFonts w:eastAsia="Times New Roman" w:cs="Times New Roman"/>
          <w:iCs/>
          <w:szCs w:val="24"/>
          <w:lang w:val="ro-RO"/>
        </w:rPr>
        <w:t>OTS</w:t>
      </w:r>
      <w:r w:rsidR="003F69FA" w:rsidRPr="002A187C">
        <w:rPr>
          <w:rFonts w:eastAsia="Times New Roman" w:cs="Times New Roman"/>
          <w:iCs/>
          <w:szCs w:val="24"/>
          <w:lang w:val="ro-RO"/>
        </w:rPr>
        <w:t>, AC și ANRE</w:t>
      </w:r>
      <w:r w:rsidRPr="002A187C">
        <w:rPr>
          <w:rFonts w:eastAsia="Times New Roman" w:cs="Times New Roman"/>
          <w:iCs/>
          <w:szCs w:val="24"/>
          <w:lang w:val="ro-RO"/>
        </w:rPr>
        <w:t xml:space="preserve"> cu privire la modul de realizare a obligaţiilor legale şi contractuale pe perioada nivelului de urgenţă</w:t>
      </w:r>
    </w:p>
    <w:p w:rsidR="00F84BE2" w:rsidRDefault="00F84BE2" w:rsidP="00644EB7">
      <w:pPr>
        <w:widowControl w:val="0"/>
        <w:autoSpaceDE w:val="0"/>
        <w:autoSpaceDN w:val="0"/>
        <w:adjustRightInd w:val="0"/>
        <w:spacing w:after="0" w:line="240" w:lineRule="auto"/>
        <w:rPr>
          <w:rFonts w:eastAsia="Times New Roman" w:cs="Times New Roman"/>
          <w:i/>
          <w:iCs/>
          <w:szCs w:val="24"/>
          <w:u w:val="single"/>
          <w:lang w:val="ro-RO"/>
        </w:rPr>
      </w:pPr>
    </w:p>
    <w:p w:rsidR="006A26E4" w:rsidRPr="00F96FCB" w:rsidRDefault="006A26E4" w:rsidP="00644EB7">
      <w:pPr>
        <w:widowControl w:val="0"/>
        <w:autoSpaceDE w:val="0"/>
        <w:autoSpaceDN w:val="0"/>
        <w:adjustRightInd w:val="0"/>
        <w:spacing w:after="0" w:line="240" w:lineRule="auto"/>
        <w:rPr>
          <w:rFonts w:eastAsia="Times New Roman" w:cs="Times New Roman"/>
          <w:i/>
          <w:iCs/>
          <w:szCs w:val="24"/>
          <w:u w:val="single"/>
          <w:lang w:val="ro-RO"/>
        </w:rPr>
      </w:pPr>
      <w:r w:rsidRPr="002A187C">
        <w:rPr>
          <w:rFonts w:eastAsia="Times New Roman" w:cs="Times New Roman"/>
          <w:i/>
          <w:iCs/>
          <w:szCs w:val="24"/>
          <w:u w:val="single"/>
          <w:lang w:val="ro-RO"/>
        </w:rPr>
        <w:t>Autoritatea Competent</w:t>
      </w:r>
      <w:r w:rsidRPr="00F96FCB">
        <w:rPr>
          <w:rFonts w:eastAsia="Times New Roman" w:cs="Times New Roman"/>
          <w:i/>
          <w:iCs/>
          <w:szCs w:val="24"/>
          <w:u w:val="single"/>
          <w:lang w:val="ro-RO"/>
        </w:rPr>
        <w:t>ă</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va monitoriza împreună şi cu sprijimul </w:t>
      </w:r>
      <w:r w:rsidR="005334CE" w:rsidRPr="00F96FCB">
        <w:rPr>
          <w:rFonts w:eastAsia="Times New Roman" w:cs="Times New Roman"/>
          <w:iCs/>
          <w:szCs w:val="24"/>
          <w:lang w:val="ro-RO"/>
        </w:rPr>
        <w:t>OTS</w:t>
      </w:r>
      <w:r w:rsidR="00C15D49">
        <w:rPr>
          <w:rFonts w:eastAsia="Times New Roman" w:cs="Times New Roman"/>
          <w:iCs/>
          <w:szCs w:val="24"/>
          <w:lang w:val="ro-RO"/>
        </w:rPr>
        <w:t xml:space="preserve"> </w:t>
      </w:r>
      <w:r w:rsidRPr="002A187C">
        <w:rPr>
          <w:rFonts w:eastAsia="Times New Roman" w:cs="Times New Roman"/>
          <w:iCs/>
          <w:szCs w:val="24"/>
          <w:lang w:val="ro-RO"/>
        </w:rPr>
        <w:t>şi ANRE modul de îndeplinire a obligaţiilor legale şi contractuale cere revin fiecărei întreprinderi din sectorul gazelor naturale</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va notifica CE cu privire la activarea nivelului de urgenţă</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va dispune, în condiţiile prevederilor legale, orice măsură necesară şi utilă pentru gestionarea nivelului de urgenţă, respectiv a uneia sau mai multora dintre măsurile  identificate la punctul </w:t>
      </w:r>
      <w:r w:rsidR="007D1B60" w:rsidRPr="006F42CA">
        <w:rPr>
          <w:rFonts w:eastAsia="Times New Roman" w:cs="Times New Roman"/>
          <w:iCs/>
          <w:szCs w:val="24"/>
          <w:lang w:val="ro-RO"/>
        </w:rPr>
        <w:t>8</w:t>
      </w:r>
      <w:r w:rsidR="00FE4F90">
        <w:rPr>
          <w:rFonts w:eastAsia="Times New Roman" w:cs="Times New Roman"/>
          <w:iCs/>
          <w:szCs w:val="24"/>
          <w:lang w:val="ro-RO"/>
        </w:rPr>
        <w:t xml:space="preserve"> din prezentul plan</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va notifica, în timp</w:t>
      </w:r>
      <w:r w:rsidR="002367D5">
        <w:rPr>
          <w:rFonts w:eastAsia="Times New Roman" w:cs="Times New Roman"/>
          <w:iCs/>
          <w:szCs w:val="24"/>
          <w:lang w:val="ro-RO"/>
        </w:rPr>
        <w:t xml:space="preserve"> </w:t>
      </w:r>
      <w:r w:rsidR="00C77D54">
        <w:rPr>
          <w:rFonts w:eastAsia="Times New Roman" w:cs="Times New Roman"/>
          <w:iCs/>
          <w:szCs w:val="24"/>
          <w:lang w:val="ro-RO"/>
        </w:rPr>
        <w:t>util</w:t>
      </w:r>
      <w:r w:rsidRPr="002A187C">
        <w:rPr>
          <w:rFonts w:eastAsia="Times New Roman" w:cs="Times New Roman"/>
          <w:iCs/>
          <w:szCs w:val="24"/>
          <w:lang w:val="ro-RO"/>
        </w:rPr>
        <w:t xml:space="preserve">, ANRE şi </w:t>
      </w:r>
      <w:r w:rsidR="005334CE" w:rsidRPr="00F96FCB">
        <w:rPr>
          <w:rFonts w:eastAsia="Times New Roman" w:cs="Times New Roman"/>
          <w:iCs/>
          <w:szCs w:val="24"/>
          <w:lang w:val="ro-RO"/>
        </w:rPr>
        <w:t>OTS</w:t>
      </w:r>
      <w:r w:rsidRPr="002A187C">
        <w:rPr>
          <w:rFonts w:eastAsia="Times New Roman" w:cs="Times New Roman"/>
          <w:iCs/>
          <w:szCs w:val="24"/>
          <w:lang w:val="ro-RO"/>
        </w:rPr>
        <w:t>, precum şi întreprinderile din sectorul gazelor naturale asupra oricărei măsuri dispuse pentru gestionarea nivelului de urgenţă</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va solicita </w:t>
      </w:r>
      <w:r w:rsidR="005334CE" w:rsidRPr="00F96FCB">
        <w:rPr>
          <w:rFonts w:eastAsia="Times New Roman" w:cs="Times New Roman"/>
          <w:iCs/>
          <w:szCs w:val="24"/>
          <w:lang w:val="ro-RO"/>
        </w:rPr>
        <w:t>OTS</w:t>
      </w:r>
      <w:r w:rsidRPr="002A187C">
        <w:rPr>
          <w:rFonts w:eastAsia="Times New Roman" w:cs="Times New Roman"/>
          <w:iCs/>
          <w:szCs w:val="24"/>
          <w:lang w:val="ro-RO"/>
        </w:rPr>
        <w:t xml:space="preserve">, precum şi întreprinderilor din sectorul gazelor naturale, </w:t>
      </w:r>
      <w:r w:rsidR="00C77D54">
        <w:rPr>
          <w:rFonts w:eastAsia="Times New Roman" w:cs="Times New Roman"/>
          <w:iCs/>
          <w:szCs w:val="24"/>
          <w:lang w:val="ro-RO"/>
        </w:rPr>
        <w:t>să acționeze conform</w:t>
      </w:r>
      <w:r w:rsidR="002367D5">
        <w:rPr>
          <w:rFonts w:eastAsia="Times New Roman" w:cs="Times New Roman"/>
          <w:iCs/>
          <w:szCs w:val="24"/>
          <w:lang w:val="ro-RO"/>
        </w:rPr>
        <w:t xml:space="preserve"> </w:t>
      </w:r>
      <w:r w:rsidRPr="002A187C">
        <w:rPr>
          <w:rFonts w:eastAsia="Times New Roman" w:cs="Times New Roman"/>
          <w:iCs/>
          <w:szCs w:val="24"/>
          <w:lang w:val="ro-RO"/>
        </w:rPr>
        <w:t>prevederilor legale</w:t>
      </w:r>
      <w:r w:rsidR="002367D5">
        <w:rPr>
          <w:rFonts w:eastAsia="Times New Roman" w:cs="Times New Roman"/>
          <w:iCs/>
          <w:szCs w:val="24"/>
          <w:lang w:val="ro-RO"/>
        </w:rPr>
        <w:t xml:space="preserve"> </w:t>
      </w:r>
      <w:r w:rsidRPr="002A187C">
        <w:rPr>
          <w:rFonts w:eastAsia="Times New Roman" w:cs="Times New Roman"/>
          <w:iCs/>
          <w:szCs w:val="24"/>
          <w:lang w:val="ro-RO"/>
        </w:rPr>
        <w:t>şi măsurilor</w:t>
      </w:r>
      <w:r w:rsidR="00C77D54">
        <w:rPr>
          <w:rFonts w:eastAsia="Times New Roman" w:cs="Times New Roman"/>
          <w:iCs/>
          <w:szCs w:val="24"/>
          <w:lang w:val="ro-RO"/>
        </w:rPr>
        <w:t xml:space="preserve"> din prezentul plan,</w:t>
      </w:r>
      <w:r w:rsidRPr="002A187C">
        <w:rPr>
          <w:rFonts w:eastAsia="Times New Roman" w:cs="Times New Roman"/>
          <w:iCs/>
          <w:szCs w:val="24"/>
          <w:lang w:val="ro-RO"/>
        </w:rPr>
        <w:t xml:space="preserve"> dispuse pentru gestionarea nivelului de urgenţă</w:t>
      </w:r>
    </w:p>
    <w:p w:rsidR="006A26E4" w:rsidRPr="002A187C" w:rsidRDefault="006A26E4" w:rsidP="00644EB7">
      <w:pPr>
        <w:widowControl w:val="0"/>
        <w:numPr>
          <w:ilvl w:val="0"/>
          <w:numId w:val="81"/>
        </w:numPr>
        <w:tabs>
          <w:tab w:val="num" w:pos="993"/>
        </w:tabs>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va notifica CE asupra oricărei măsuri dispuse pentru gestionarea nivelului de urgenţă</w:t>
      </w:r>
    </w:p>
    <w:p w:rsidR="006A26E4" w:rsidRPr="001F17E0" w:rsidRDefault="006A26E4" w:rsidP="001F17E0">
      <w:pPr>
        <w:widowControl w:val="0"/>
        <w:autoSpaceDE w:val="0"/>
        <w:autoSpaceDN w:val="0"/>
        <w:adjustRightInd w:val="0"/>
        <w:spacing w:after="0" w:line="240" w:lineRule="auto"/>
        <w:rPr>
          <w:rFonts w:eastAsia="Times New Roman" w:cs="Times New Roman"/>
          <w:iCs/>
          <w:szCs w:val="24"/>
          <w:lang w:val="ro-RO"/>
        </w:rPr>
      </w:pPr>
    </w:p>
    <w:p w:rsidR="001F17E0" w:rsidRDefault="001F17E0" w:rsidP="001F17E0">
      <w:pPr>
        <w:widowControl w:val="0"/>
        <w:autoSpaceDE w:val="0"/>
        <w:autoSpaceDN w:val="0"/>
        <w:adjustRightInd w:val="0"/>
        <w:spacing w:after="0" w:line="240" w:lineRule="auto"/>
        <w:rPr>
          <w:rFonts w:eastAsia="Times New Roman" w:cs="Times New Roman"/>
          <w:iCs/>
          <w:szCs w:val="24"/>
          <w:lang w:val="ro-RO"/>
        </w:rPr>
      </w:pPr>
      <w:r w:rsidRPr="001F17E0">
        <w:rPr>
          <w:rFonts w:eastAsia="Times New Roman" w:cs="Times New Roman"/>
          <w:iCs/>
          <w:szCs w:val="24"/>
          <w:lang w:val="ro-RO"/>
        </w:rPr>
        <w:t xml:space="preserve">Alte responsabilități ale </w:t>
      </w:r>
      <w:r w:rsidRPr="001F17E0">
        <w:rPr>
          <w:rFonts w:eastAsia="Times New Roman" w:cs="Times New Roman"/>
          <w:iCs/>
          <w:szCs w:val="24"/>
          <w:lang w:val="ro-RO"/>
        </w:rPr>
        <w:t>întreprinderilor din sectorul gazelor naturale şi ale producătorilor de energie electrică şi termică</w:t>
      </w:r>
      <w:r w:rsidRPr="001F17E0">
        <w:rPr>
          <w:rFonts w:eastAsia="Times New Roman" w:cs="Times New Roman"/>
          <w:iCs/>
          <w:szCs w:val="24"/>
          <w:lang w:val="ro-RO"/>
        </w:rPr>
        <w:t xml:space="preserve"> se regăsesc în Anexa II A - Rolul şi responsabilităţile întreprinderilor din sectorul gazelor naturale şi ale producătorilor de energie electrică şi termică</w:t>
      </w:r>
      <w:r w:rsidR="003C0119">
        <w:rPr>
          <w:rFonts w:eastAsia="Times New Roman" w:cs="Times New Roman"/>
          <w:iCs/>
          <w:szCs w:val="24"/>
          <w:lang w:val="ro-RO"/>
        </w:rPr>
        <w:t>.</w:t>
      </w:r>
    </w:p>
    <w:p w:rsidR="003C0119" w:rsidRPr="001F17E0" w:rsidRDefault="003C0119" w:rsidP="001F17E0">
      <w:pPr>
        <w:widowControl w:val="0"/>
        <w:autoSpaceDE w:val="0"/>
        <w:autoSpaceDN w:val="0"/>
        <w:adjustRightInd w:val="0"/>
        <w:spacing w:after="0" w:line="240" w:lineRule="auto"/>
        <w:rPr>
          <w:rFonts w:eastAsia="Times New Roman" w:cs="Times New Roman"/>
          <w:iCs/>
          <w:szCs w:val="24"/>
          <w:lang w:val="ro-RO"/>
        </w:rPr>
      </w:pPr>
    </w:p>
    <w:p w:rsidR="006A26E4" w:rsidRPr="00DD32CC" w:rsidRDefault="00E01FEC" w:rsidP="00B342BD">
      <w:pPr>
        <w:pStyle w:val="Heading1"/>
        <w:spacing w:before="120"/>
        <w:rPr>
          <w:rFonts w:ascii="Times New Roman Bold" w:hAnsi="Times New Roman Bold"/>
          <w:i/>
          <w:sz w:val="24"/>
        </w:rPr>
      </w:pPr>
      <w:bookmarkStart w:id="13" w:name="_Toc527988362"/>
      <w:r w:rsidRPr="00DD32CC">
        <w:rPr>
          <w:rFonts w:ascii="Times New Roman Bold" w:hAnsi="Times New Roman Bold"/>
          <w:i/>
          <w:sz w:val="24"/>
        </w:rPr>
        <w:t>6</w:t>
      </w:r>
      <w:r w:rsidR="00A86E1A" w:rsidRPr="00DD32CC">
        <w:rPr>
          <w:rFonts w:ascii="Times New Roman Bold" w:hAnsi="Times New Roman Bold"/>
          <w:i/>
          <w:sz w:val="24"/>
        </w:rPr>
        <w:t xml:space="preserve">. </w:t>
      </w:r>
      <w:r w:rsidR="006A26E4" w:rsidRPr="00DD32CC">
        <w:rPr>
          <w:rFonts w:ascii="Times New Roman Bold" w:hAnsi="Times New Roman Bold"/>
          <w:i/>
          <w:sz w:val="24"/>
        </w:rPr>
        <w:t>Managerul de criză</w:t>
      </w:r>
      <w:bookmarkEnd w:id="13"/>
    </w:p>
    <w:p w:rsidR="006A26E4" w:rsidRPr="002A187C" w:rsidRDefault="006A26E4" w:rsidP="005D797A">
      <w:pPr>
        <w:widowControl w:val="0"/>
        <w:autoSpaceDE w:val="0"/>
        <w:autoSpaceDN w:val="0"/>
        <w:adjustRightInd w:val="0"/>
        <w:spacing w:after="0" w:line="240" w:lineRule="auto"/>
        <w:rPr>
          <w:rFonts w:eastAsia="Times New Roman" w:cs="Times New Roman"/>
          <w:i/>
          <w:iCs/>
          <w:szCs w:val="24"/>
          <w:lang w:val="ro-RO"/>
        </w:rPr>
      </w:pPr>
      <w:r w:rsidRPr="002A187C">
        <w:rPr>
          <w:rFonts w:eastAsia="Times New Roman" w:cs="Times New Roman"/>
          <w:iCs/>
          <w:szCs w:val="24"/>
          <w:lang w:val="ro-RO"/>
        </w:rPr>
        <w:t xml:space="preserve">Managerul de criză este </w:t>
      </w:r>
      <w:r w:rsidR="00271ADB" w:rsidRPr="002A187C">
        <w:rPr>
          <w:rFonts w:eastAsia="Times New Roman" w:cs="Times New Roman"/>
          <w:iCs/>
          <w:szCs w:val="24"/>
          <w:lang w:val="ro-RO"/>
        </w:rPr>
        <w:t xml:space="preserve">Autoritatea Competentă care are </w:t>
      </w:r>
      <w:r w:rsidR="00B642DE" w:rsidRPr="00F96FCB">
        <w:rPr>
          <w:rFonts w:eastAsia="Times New Roman" w:cs="Times New Roman"/>
          <w:iCs/>
          <w:szCs w:val="24"/>
          <w:lang w:val="ro-RO"/>
        </w:rPr>
        <w:t>atribuții</w:t>
      </w:r>
      <w:r w:rsidR="00271ADB" w:rsidRPr="002A187C">
        <w:rPr>
          <w:rFonts w:eastAsia="Times New Roman" w:cs="Times New Roman"/>
          <w:iCs/>
          <w:szCs w:val="24"/>
          <w:lang w:val="ro-RO"/>
        </w:rPr>
        <w:t xml:space="preserve"> în asigurarea securităţii </w:t>
      </w:r>
      <w:r w:rsidR="006F0557">
        <w:rPr>
          <w:rFonts w:eastAsia="Times New Roman" w:cs="Times New Roman"/>
          <w:iCs/>
          <w:szCs w:val="24"/>
          <w:lang w:val="ro-RO"/>
        </w:rPr>
        <w:t>în aprovizionarea cu</w:t>
      </w:r>
      <w:r w:rsidR="00271ADB" w:rsidRPr="002A187C">
        <w:rPr>
          <w:rFonts w:eastAsia="Times New Roman" w:cs="Times New Roman"/>
          <w:iCs/>
          <w:szCs w:val="24"/>
          <w:lang w:val="ro-RO"/>
        </w:rPr>
        <w:t xml:space="preserve"> gaze naturale</w:t>
      </w:r>
      <w:r w:rsidR="00B642DE" w:rsidRPr="00F96FCB">
        <w:rPr>
          <w:rFonts w:eastAsia="Times New Roman" w:cs="Times New Roman"/>
          <w:iCs/>
          <w:szCs w:val="24"/>
          <w:lang w:val="ro-RO"/>
        </w:rPr>
        <w:t>, respectiv</w:t>
      </w:r>
      <w:r w:rsidR="00271ADB" w:rsidRPr="002A187C">
        <w:rPr>
          <w:rFonts w:eastAsia="Times New Roman" w:cs="Times New Roman"/>
          <w:iCs/>
          <w:szCs w:val="24"/>
          <w:lang w:val="ro-RO"/>
        </w:rPr>
        <w:t xml:space="preserve"> Ministerul Energiei</w:t>
      </w:r>
      <w:r w:rsidRPr="002A187C">
        <w:rPr>
          <w:rFonts w:eastAsia="Times New Roman" w:cs="Times New Roman"/>
          <w:i/>
          <w:iCs/>
          <w:szCs w:val="24"/>
          <w:lang w:val="ro-RO"/>
        </w:rPr>
        <w:t>.</w:t>
      </w:r>
    </w:p>
    <w:p w:rsidR="006A26E4" w:rsidRDefault="006A26E4" w:rsidP="005D797A">
      <w:pPr>
        <w:widowControl w:val="0"/>
        <w:autoSpaceDE w:val="0"/>
        <w:autoSpaceDN w:val="0"/>
        <w:adjustRightInd w:val="0"/>
        <w:spacing w:after="0" w:line="240" w:lineRule="auto"/>
        <w:rPr>
          <w:rFonts w:eastAsia="Times New Roman" w:cs="Times New Roman"/>
          <w:i/>
          <w:iCs/>
          <w:szCs w:val="24"/>
          <w:lang w:val="ro-RO"/>
        </w:rPr>
      </w:pPr>
    </w:p>
    <w:p w:rsidR="001A2180" w:rsidRDefault="001A2180" w:rsidP="005D797A">
      <w:pPr>
        <w:widowControl w:val="0"/>
        <w:autoSpaceDE w:val="0"/>
        <w:autoSpaceDN w:val="0"/>
        <w:adjustRightInd w:val="0"/>
        <w:spacing w:after="0" w:line="240" w:lineRule="auto"/>
        <w:rPr>
          <w:rFonts w:eastAsia="Times New Roman" w:cs="Times New Roman"/>
          <w:i/>
          <w:iCs/>
          <w:szCs w:val="24"/>
          <w:lang w:val="ro-RO"/>
        </w:rPr>
      </w:pPr>
    </w:p>
    <w:p w:rsidR="001A2180" w:rsidRPr="002A187C" w:rsidRDefault="001A2180" w:rsidP="005D797A">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6A26E4" w:rsidP="005D797A">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lastRenderedPageBreak/>
        <w:t>Date de contact Autoritate Competentă:</w:t>
      </w:r>
    </w:p>
    <w:p w:rsidR="006A26E4" w:rsidRPr="002A187C" w:rsidRDefault="006A26E4" w:rsidP="005D797A">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6A26E4" w:rsidP="005D797A">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adresă: Splaiul Independenţei, nr. 202 E, sector 6, Bucureşti</w:t>
      </w:r>
    </w:p>
    <w:p w:rsidR="006A26E4" w:rsidRPr="002A187C" w:rsidRDefault="006A26E4" w:rsidP="005D797A">
      <w:pPr>
        <w:widowControl w:val="0"/>
        <w:autoSpaceDE w:val="0"/>
        <w:autoSpaceDN w:val="0"/>
        <w:adjustRightInd w:val="0"/>
        <w:spacing w:after="0" w:line="240" w:lineRule="auto"/>
        <w:rPr>
          <w:rFonts w:eastAsia="Times New Roman" w:cs="Times New Roman"/>
          <w:iCs/>
          <w:szCs w:val="24"/>
          <w:u w:val="single"/>
          <w:lang w:val="ro-RO"/>
        </w:rPr>
      </w:pPr>
      <w:r w:rsidRPr="002A187C">
        <w:rPr>
          <w:rFonts w:eastAsia="Times New Roman" w:cs="Times New Roman"/>
          <w:iCs/>
          <w:szCs w:val="24"/>
          <w:lang w:val="ro-RO"/>
        </w:rPr>
        <w:t xml:space="preserve">e-mail: </w:t>
      </w:r>
      <w:r w:rsidR="001A4E49" w:rsidRPr="001A4E49">
        <w:rPr>
          <w:rFonts w:eastAsia="Times New Roman" w:cs="Times New Roman"/>
          <w:iCs/>
          <w:szCs w:val="24"/>
          <w:lang w:val="ro-RO"/>
        </w:rPr>
        <w:t>gas_supply@energie.gov.ro</w:t>
      </w:r>
    </w:p>
    <w:p w:rsidR="006A26E4" w:rsidRPr="00F96FCB" w:rsidRDefault="006A26E4" w:rsidP="005D797A">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6A26E4" w:rsidP="005D797A">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Autoritatea Competentă poate institui prin decizie o echipă de criză pentru gestionarea situaţiilor de urgenţă.</w:t>
      </w:r>
    </w:p>
    <w:p w:rsidR="006A26E4" w:rsidRPr="002A187C" w:rsidRDefault="006A26E4" w:rsidP="005D797A">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În echipa de criză, cu acordul prealabil al întreprinderilor din sectorul gazelor naturale şi autorităţilor publice centrale, pot face parte şi câte un reprezentant desemnat al acestora.  </w:t>
      </w:r>
    </w:p>
    <w:p w:rsidR="009373B3" w:rsidRDefault="009373B3" w:rsidP="002A187C">
      <w:pPr>
        <w:pStyle w:val="Heading1"/>
        <w:rPr>
          <w:sz w:val="24"/>
          <w:szCs w:val="24"/>
          <w:lang w:val="ro-RO"/>
        </w:rPr>
      </w:pPr>
    </w:p>
    <w:p w:rsidR="006A26E4" w:rsidRPr="001A2180" w:rsidRDefault="00472254" w:rsidP="00B342BD">
      <w:pPr>
        <w:pStyle w:val="Heading1"/>
        <w:spacing w:before="120"/>
        <w:rPr>
          <w:rFonts w:ascii="Times New Roman Bold" w:hAnsi="Times New Roman Bold"/>
          <w:i/>
          <w:sz w:val="24"/>
        </w:rPr>
      </w:pPr>
      <w:bookmarkStart w:id="14" w:name="_Toc527988363"/>
      <w:r w:rsidRPr="001A2180">
        <w:rPr>
          <w:rFonts w:ascii="Times New Roman Bold" w:hAnsi="Times New Roman Bold"/>
          <w:i/>
          <w:sz w:val="24"/>
        </w:rPr>
        <w:t>7</w:t>
      </w:r>
      <w:r w:rsidR="00A86E1A" w:rsidRPr="001A2180">
        <w:rPr>
          <w:rFonts w:ascii="Times New Roman Bold" w:hAnsi="Times New Roman Bold"/>
          <w:i/>
          <w:sz w:val="24"/>
        </w:rPr>
        <w:t xml:space="preserve">. </w:t>
      </w:r>
      <w:r w:rsidR="006A26E4" w:rsidRPr="001A2180">
        <w:rPr>
          <w:rFonts w:ascii="Times New Roman Bold" w:hAnsi="Times New Roman Bold"/>
          <w:i/>
          <w:sz w:val="24"/>
        </w:rPr>
        <w:t>Măsuri reglementate de prevederi legale, necesare asigurării securităţii aprovizionării cu gaze naturale</w:t>
      </w:r>
      <w:bookmarkEnd w:id="14"/>
    </w:p>
    <w:p w:rsidR="006A26E4" w:rsidRPr="002A187C" w:rsidRDefault="006A26E4" w:rsidP="004212D5">
      <w:pPr>
        <w:widowControl w:val="0"/>
        <w:autoSpaceDE w:val="0"/>
        <w:autoSpaceDN w:val="0"/>
        <w:adjustRightInd w:val="0"/>
        <w:spacing w:after="0" w:line="240" w:lineRule="auto"/>
        <w:rPr>
          <w:rFonts w:eastAsia="Times New Roman" w:cs="Times New Roman"/>
          <w:b/>
          <w:bCs/>
          <w:i/>
          <w:iCs/>
          <w:szCs w:val="24"/>
          <w:lang w:val="ro-RO"/>
        </w:rPr>
      </w:pPr>
    </w:p>
    <w:p w:rsidR="006A26E4" w:rsidRPr="00E632D2" w:rsidRDefault="006A26E4" w:rsidP="006A26E4">
      <w:pPr>
        <w:widowControl w:val="0"/>
        <w:autoSpaceDE w:val="0"/>
        <w:autoSpaceDN w:val="0"/>
        <w:adjustRightInd w:val="0"/>
        <w:spacing w:after="0" w:line="360" w:lineRule="auto"/>
        <w:rPr>
          <w:rFonts w:eastAsia="Times New Roman" w:cs="Times New Roman"/>
          <w:b/>
          <w:i/>
          <w:iCs/>
          <w:szCs w:val="24"/>
          <w:u w:val="single"/>
          <w:lang w:val="ro-RO"/>
        </w:rPr>
      </w:pPr>
      <w:r w:rsidRPr="00E632D2">
        <w:rPr>
          <w:rFonts w:eastAsia="Times New Roman" w:cs="Times New Roman"/>
          <w:b/>
          <w:i/>
          <w:iCs/>
          <w:szCs w:val="24"/>
          <w:u w:val="single"/>
          <w:lang w:val="ro-RO"/>
        </w:rPr>
        <w:t>Utilizarea contratelor de furnizare care pot fi întrerupte</w:t>
      </w:r>
    </w:p>
    <w:p w:rsidR="006A26E4" w:rsidRPr="00AC3D2E" w:rsidRDefault="006A26E4" w:rsidP="005D797A">
      <w:pPr>
        <w:widowControl w:val="0"/>
        <w:autoSpaceDE w:val="0"/>
        <w:autoSpaceDN w:val="0"/>
        <w:adjustRightInd w:val="0"/>
        <w:spacing w:after="0" w:line="240" w:lineRule="auto"/>
        <w:rPr>
          <w:rFonts w:eastAsia="Times New Roman" w:cs="Times New Roman"/>
          <w:i/>
          <w:iCs/>
          <w:szCs w:val="24"/>
          <w:lang w:val="ro-RO"/>
        </w:rPr>
      </w:pPr>
      <w:r w:rsidRPr="00F96FCB">
        <w:rPr>
          <w:rFonts w:eastAsia="Times New Roman" w:cs="Times New Roman"/>
          <w:szCs w:val="24"/>
          <w:lang w:val="ro-RO"/>
        </w:rPr>
        <w:t xml:space="preserve">Prevedere legală:  </w:t>
      </w:r>
      <w:r w:rsidR="004B7AC9" w:rsidRPr="00D04C24">
        <w:rPr>
          <w:rFonts w:eastAsia="Times New Roman" w:cs="Times New Roman"/>
          <w:i/>
          <w:iCs/>
          <w:szCs w:val="24"/>
          <w:lang w:val="ro-RO"/>
        </w:rPr>
        <w:t xml:space="preserve"> art. 100, pct</w:t>
      </w:r>
      <w:r w:rsidR="006F0557">
        <w:rPr>
          <w:rFonts w:eastAsia="Times New Roman" w:cs="Times New Roman"/>
          <w:i/>
          <w:iCs/>
          <w:szCs w:val="24"/>
          <w:lang w:val="ro-RO"/>
        </w:rPr>
        <w:t>.</w:t>
      </w:r>
      <w:r w:rsidR="004B7AC9" w:rsidRPr="00D04C24">
        <w:rPr>
          <w:rFonts w:eastAsia="Times New Roman" w:cs="Times New Roman"/>
          <w:i/>
          <w:iCs/>
          <w:szCs w:val="24"/>
          <w:lang w:val="ro-RO"/>
        </w:rPr>
        <w:t xml:space="preserve"> 30 din Legea </w:t>
      </w:r>
      <w:r w:rsidR="006F0557">
        <w:rPr>
          <w:rFonts w:eastAsia="Times New Roman" w:cs="Times New Roman"/>
          <w:i/>
          <w:iCs/>
          <w:szCs w:val="24"/>
          <w:lang w:val="ro-RO"/>
        </w:rPr>
        <w:t xml:space="preserve">nr. </w:t>
      </w:r>
      <w:r w:rsidR="004B7AC9" w:rsidRPr="00D04C24">
        <w:rPr>
          <w:rFonts w:eastAsia="Times New Roman" w:cs="Times New Roman"/>
          <w:i/>
          <w:iCs/>
          <w:szCs w:val="24"/>
          <w:lang w:val="ro-RO"/>
        </w:rPr>
        <w:t>123/2012</w:t>
      </w:r>
    </w:p>
    <w:p w:rsidR="004B7AC9" w:rsidRPr="00F96FCB" w:rsidRDefault="004B7AC9" w:rsidP="005D797A">
      <w:pPr>
        <w:spacing w:after="0" w:line="240" w:lineRule="auto"/>
        <w:rPr>
          <w:rFonts w:eastAsia="Times New Roman" w:cs="Times New Roman"/>
          <w:i/>
          <w:lang w:val="ro-RO"/>
        </w:rPr>
      </w:pPr>
      <w:r w:rsidRPr="002A187C">
        <w:rPr>
          <w:rFonts w:eastAsia="Times New Roman" w:cs="Times New Roman"/>
          <w:i/>
          <w:lang w:val="ro-RO"/>
        </w:rPr>
        <w:t>Clientul întreruptibil de siguranţă reprezintă clientul final care prin reducerea consumului său până la oprire contribuie la menţinerea securităţii în aprovizionarea cu gaze naturale în</w:t>
      </w:r>
      <w:r w:rsidR="00C551DF" w:rsidRPr="00F96FCB">
        <w:rPr>
          <w:rFonts w:eastAsia="Times New Roman" w:cs="Times New Roman"/>
          <w:i/>
          <w:lang w:val="ro-RO"/>
        </w:rPr>
        <w:t xml:space="preserve">tr-o </w:t>
      </w:r>
      <w:r w:rsidRPr="002A187C">
        <w:rPr>
          <w:rFonts w:eastAsia="Times New Roman" w:cs="Times New Roman"/>
          <w:i/>
          <w:lang w:val="ro-RO"/>
        </w:rPr>
        <w:t xml:space="preserve"> situaţie de urgenţă. Reglementarea regimului juridic aplicabil clientului întreruptibil de siguranţă, se realizează prin hotărâre a Guvernului elaborată la propunerea ministerului de resort în calitate de autoritate competentă.</w:t>
      </w:r>
    </w:p>
    <w:p w:rsidR="00B36F7E" w:rsidRDefault="00B36F7E" w:rsidP="005D797A">
      <w:pPr>
        <w:spacing w:after="0" w:line="240" w:lineRule="auto"/>
        <w:rPr>
          <w:rFonts w:eastAsia="Times New Roman" w:cs="Times New Roman"/>
          <w:lang w:val="ro-RO"/>
        </w:rPr>
      </w:pPr>
    </w:p>
    <w:p w:rsidR="004B7AC9" w:rsidRPr="00AD3472" w:rsidRDefault="004B7AC9" w:rsidP="005D797A">
      <w:pPr>
        <w:spacing w:after="0" w:line="240" w:lineRule="auto"/>
        <w:rPr>
          <w:rFonts w:eastAsia="Times New Roman" w:cs="Times New Roman"/>
          <w:lang w:val="ro-RO"/>
        </w:rPr>
      </w:pPr>
      <w:r w:rsidRPr="00AD3472">
        <w:rPr>
          <w:rFonts w:eastAsia="Times New Roman" w:cs="Times New Roman"/>
          <w:lang w:val="ro-RO"/>
        </w:rPr>
        <w:t xml:space="preserve">Furnizorii au obligaţia să asigure cantităţile de gaze naturale necesare continuării aprovizionării prin acoperirea consumului </w:t>
      </w:r>
      <w:r w:rsidR="00C15D49" w:rsidRPr="00AD3472">
        <w:rPr>
          <w:rFonts w:eastAsia="Times New Roman" w:cs="Times New Roman"/>
          <w:lang w:val="ro-RO"/>
        </w:rPr>
        <w:t>c</w:t>
      </w:r>
      <w:r w:rsidR="00C15D49">
        <w:rPr>
          <w:rFonts w:eastAsia="Times New Roman" w:cs="Times New Roman"/>
          <w:lang w:val="ro-RO"/>
        </w:rPr>
        <w:t>lienților</w:t>
      </w:r>
      <w:r w:rsidR="00C15D49" w:rsidRPr="00AD3472">
        <w:rPr>
          <w:rFonts w:eastAsia="Times New Roman" w:cs="Times New Roman"/>
          <w:lang w:val="ro-RO"/>
        </w:rPr>
        <w:t xml:space="preserve"> </w:t>
      </w:r>
      <w:r w:rsidRPr="00AD3472">
        <w:rPr>
          <w:rFonts w:eastAsia="Times New Roman" w:cs="Times New Roman"/>
          <w:lang w:val="ro-RO"/>
        </w:rPr>
        <w:t>protejați în virtutea prevederilor</w:t>
      </w:r>
      <w:r w:rsidR="00645C20">
        <w:rPr>
          <w:rFonts w:eastAsia="Times New Roman" w:cs="Times New Roman"/>
          <w:lang w:val="ro-RO"/>
        </w:rPr>
        <w:t xml:space="preserve"> </w:t>
      </w:r>
      <w:r w:rsidR="00AD3472">
        <w:rPr>
          <w:rFonts w:eastAsia="Times New Roman" w:cs="Times New Roman"/>
          <w:lang w:val="ro-RO"/>
        </w:rPr>
        <w:t xml:space="preserve">legislației europene </w:t>
      </w:r>
      <w:r w:rsidR="00645C20">
        <w:rPr>
          <w:rFonts w:eastAsia="Times New Roman" w:cs="Times New Roman"/>
          <w:lang w:val="ro-RO"/>
        </w:rPr>
        <w:t xml:space="preserve">și legislației naționale </w:t>
      </w:r>
      <w:r w:rsidR="00AD3472">
        <w:rPr>
          <w:rFonts w:eastAsia="Times New Roman" w:cs="Times New Roman"/>
          <w:lang w:val="ro-RO"/>
        </w:rPr>
        <w:t>din domeniu</w:t>
      </w:r>
      <w:r w:rsidRPr="00AD3472">
        <w:rPr>
          <w:rFonts w:eastAsia="Times New Roman" w:cs="Times New Roman"/>
          <w:lang w:val="ro-RO"/>
        </w:rPr>
        <w:t>. Aceste contracte nu pot fi întrerupte.</w:t>
      </w:r>
    </w:p>
    <w:p w:rsidR="004B7AC9" w:rsidRPr="00F96FCB" w:rsidRDefault="004B7AC9" w:rsidP="005D797A">
      <w:pPr>
        <w:spacing w:after="0" w:line="240" w:lineRule="auto"/>
        <w:rPr>
          <w:rFonts w:eastAsia="Times New Roman" w:cs="Times New Roman"/>
          <w:lang w:val="ro-RO"/>
        </w:rPr>
      </w:pPr>
      <w:r w:rsidRPr="00AD3472">
        <w:rPr>
          <w:rFonts w:eastAsia="Times New Roman" w:cs="Times New Roman"/>
          <w:lang w:val="ro-RO"/>
        </w:rPr>
        <w:t>Restul cantităților de gaze naturale achiziționate de furnizori, rămase</w:t>
      </w:r>
      <w:r w:rsidR="00645C20">
        <w:rPr>
          <w:rFonts w:eastAsia="Times New Roman" w:cs="Times New Roman"/>
          <w:lang w:val="ro-RO"/>
        </w:rPr>
        <w:t xml:space="preserve"> </w:t>
      </w:r>
      <w:r w:rsidRPr="00AD3472">
        <w:rPr>
          <w:rFonts w:eastAsia="Times New Roman" w:cs="Times New Roman"/>
          <w:lang w:val="ro-RO"/>
        </w:rPr>
        <w:t xml:space="preserve">după acoperirea consumului </w:t>
      </w:r>
      <w:r w:rsidR="00C15D49" w:rsidRPr="00AD3472">
        <w:rPr>
          <w:rFonts w:eastAsia="Times New Roman" w:cs="Times New Roman"/>
          <w:lang w:val="ro-RO"/>
        </w:rPr>
        <w:t>c</w:t>
      </w:r>
      <w:r w:rsidR="00C15D49">
        <w:rPr>
          <w:rFonts w:eastAsia="Times New Roman" w:cs="Times New Roman"/>
          <w:lang w:val="ro-RO"/>
        </w:rPr>
        <w:t>lienților</w:t>
      </w:r>
      <w:r w:rsidR="00C15D49" w:rsidRPr="00AD3472">
        <w:rPr>
          <w:rFonts w:eastAsia="Times New Roman" w:cs="Times New Roman"/>
          <w:lang w:val="ro-RO"/>
        </w:rPr>
        <w:t xml:space="preserve"> </w:t>
      </w:r>
      <w:r w:rsidRPr="00AD3472">
        <w:rPr>
          <w:rFonts w:eastAsia="Times New Roman" w:cs="Times New Roman"/>
          <w:lang w:val="ro-RO"/>
        </w:rPr>
        <w:t xml:space="preserve">protejați, vor fi puse la dispoziţia </w:t>
      </w:r>
      <w:r w:rsidR="00C15D49" w:rsidRPr="00AD3472">
        <w:rPr>
          <w:rFonts w:eastAsia="Times New Roman" w:cs="Times New Roman"/>
          <w:lang w:val="ro-RO"/>
        </w:rPr>
        <w:t>c</w:t>
      </w:r>
      <w:r w:rsidR="00C15D49">
        <w:rPr>
          <w:rFonts w:eastAsia="Times New Roman" w:cs="Times New Roman"/>
          <w:lang w:val="ro-RO"/>
        </w:rPr>
        <w:t xml:space="preserve">lienților </w:t>
      </w:r>
      <w:r w:rsidRPr="00AD3472">
        <w:rPr>
          <w:rFonts w:eastAsia="Times New Roman" w:cs="Times New Roman"/>
          <w:lang w:val="ro-RO"/>
        </w:rPr>
        <w:t xml:space="preserve">finali care nu fac parte din categoria </w:t>
      </w:r>
      <w:r w:rsidR="00C15D49" w:rsidRPr="00AD3472">
        <w:rPr>
          <w:rFonts w:eastAsia="Times New Roman" w:cs="Times New Roman"/>
          <w:lang w:val="ro-RO"/>
        </w:rPr>
        <w:t>c</w:t>
      </w:r>
      <w:r w:rsidR="00C15D49">
        <w:rPr>
          <w:rFonts w:eastAsia="Times New Roman" w:cs="Times New Roman"/>
          <w:lang w:val="ro-RO"/>
        </w:rPr>
        <w:t>lienților</w:t>
      </w:r>
      <w:r w:rsidR="00C15D49" w:rsidRPr="00AD3472">
        <w:rPr>
          <w:rFonts w:eastAsia="Times New Roman" w:cs="Times New Roman"/>
          <w:lang w:val="ro-RO"/>
        </w:rPr>
        <w:t xml:space="preserve"> </w:t>
      </w:r>
      <w:r w:rsidRPr="00AD3472">
        <w:rPr>
          <w:rFonts w:eastAsia="Times New Roman" w:cs="Times New Roman"/>
          <w:lang w:val="ro-RO"/>
        </w:rPr>
        <w:t>protejați.</w:t>
      </w:r>
    </w:p>
    <w:p w:rsidR="006A26E4" w:rsidRPr="00AC3D2E" w:rsidRDefault="006A26E4" w:rsidP="006A26E4">
      <w:pPr>
        <w:widowControl w:val="0"/>
        <w:autoSpaceDE w:val="0"/>
        <w:autoSpaceDN w:val="0"/>
        <w:adjustRightInd w:val="0"/>
        <w:spacing w:after="0" w:line="360" w:lineRule="auto"/>
        <w:rPr>
          <w:rFonts w:eastAsia="Times New Roman" w:cs="Times New Roman"/>
          <w:i/>
          <w:iCs/>
          <w:szCs w:val="24"/>
          <w:lang w:val="ro-RO"/>
        </w:rPr>
      </w:pPr>
    </w:p>
    <w:p w:rsidR="00E81F80" w:rsidRPr="00E632D2" w:rsidRDefault="00E81F80" w:rsidP="006A26E4">
      <w:pPr>
        <w:widowControl w:val="0"/>
        <w:autoSpaceDE w:val="0"/>
        <w:autoSpaceDN w:val="0"/>
        <w:adjustRightInd w:val="0"/>
        <w:spacing w:after="0" w:line="360" w:lineRule="auto"/>
        <w:rPr>
          <w:rFonts w:eastAsia="Times New Roman" w:cs="Times New Roman"/>
          <w:b/>
          <w:i/>
          <w:iCs/>
          <w:szCs w:val="24"/>
          <w:u w:val="single"/>
          <w:lang w:val="ro-RO"/>
        </w:rPr>
      </w:pPr>
      <w:r>
        <w:rPr>
          <w:rFonts w:eastAsia="Times New Roman" w:cs="Times New Roman"/>
          <w:b/>
          <w:i/>
          <w:iCs/>
          <w:szCs w:val="24"/>
          <w:u w:val="single"/>
          <w:lang w:val="ro-RO"/>
        </w:rPr>
        <w:t>S</w:t>
      </w:r>
      <w:r w:rsidRPr="00E81F80">
        <w:rPr>
          <w:rFonts w:eastAsia="Times New Roman" w:cs="Times New Roman"/>
          <w:b/>
          <w:i/>
          <w:iCs/>
          <w:szCs w:val="24"/>
          <w:u w:val="single"/>
          <w:lang w:val="ro-RO"/>
        </w:rPr>
        <w:t>tocul minim de gaze naturale pe care fiecare titular al licenţei de furnizare a gazelor naturale are obligaţia de a-l constitui în depozitele de înmagazinare subterană</w:t>
      </w:r>
    </w:p>
    <w:p w:rsidR="00433A36" w:rsidRPr="0098293B" w:rsidRDefault="006A26E4" w:rsidP="009D7EA4">
      <w:pPr>
        <w:widowControl w:val="0"/>
        <w:autoSpaceDE w:val="0"/>
        <w:autoSpaceDN w:val="0"/>
        <w:adjustRightInd w:val="0"/>
        <w:spacing w:after="0" w:line="240" w:lineRule="auto"/>
        <w:rPr>
          <w:rFonts w:eastAsia="Times New Roman" w:cs="Times New Roman"/>
          <w:szCs w:val="24"/>
          <w:lang w:val="ro-RO"/>
        </w:rPr>
      </w:pPr>
      <w:r w:rsidRPr="00F96FCB">
        <w:rPr>
          <w:rFonts w:eastAsia="Times New Roman" w:cs="Times New Roman"/>
          <w:szCs w:val="24"/>
          <w:lang w:val="ro-RO"/>
        </w:rPr>
        <w:t xml:space="preserve">Prevedere legală:  </w:t>
      </w:r>
    </w:p>
    <w:p w:rsidR="006A26E4" w:rsidRPr="00AC3D2E" w:rsidRDefault="006A26E4" w:rsidP="009D7EA4">
      <w:pPr>
        <w:widowControl w:val="0"/>
        <w:autoSpaceDE w:val="0"/>
        <w:autoSpaceDN w:val="0"/>
        <w:adjustRightInd w:val="0"/>
        <w:spacing w:after="0" w:line="240" w:lineRule="auto"/>
        <w:rPr>
          <w:rFonts w:eastAsia="Times New Roman" w:cs="Times New Roman"/>
          <w:i/>
          <w:iCs/>
          <w:szCs w:val="24"/>
          <w:lang w:val="ro-RO"/>
        </w:rPr>
      </w:pPr>
      <w:r w:rsidRPr="00D04C24">
        <w:rPr>
          <w:rFonts w:eastAsia="Times New Roman" w:cs="Times New Roman"/>
          <w:i/>
          <w:iCs/>
          <w:szCs w:val="24"/>
          <w:lang w:val="ro-RO"/>
        </w:rPr>
        <w:t>Ordinul ANRE nr. 35/2016, pentru aprobarea Metodologiei privind determinarea anuală a nivelului stocului minim de gaze naturale pentru titularii licenţelor de furnizare de gaze natur</w:t>
      </w:r>
      <w:r w:rsidRPr="00AC3D2E">
        <w:rPr>
          <w:rFonts w:eastAsia="Times New Roman" w:cs="Times New Roman"/>
          <w:i/>
          <w:iCs/>
          <w:szCs w:val="24"/>
          <w:lang w:val="ro-RO"/>
        </w:rPr>
        <w:t>ale şi pentru titularii licenţelor de operare a sistemelor de transport al gazelor naturale</w:t>
      </w:r>
    </w:p>
    <w:p w:rsidR="00433A36" w:rsidRDefault="00433A36" w:rsidP="009D7EA4">
      <w:pPr>
        <w:widowControl w:val="0"/>
        <w:autoSpaceDE w:val="0"/>
        <w:autoSpaceDN w:val="0"/>
        <w:adjustRightInd w:val="0"/>
        <w:spacing w:after="0" w:line="240" w:lineRule="auto"/>
        <w:rPr>
          <w:rFonts w:eastAsia="Times New Roman" w:cs="Times New Roman"/>
          <w:i/>
          <w:iCs/>
          <w:szCs w:val="24"/>
          <w:lang w:val="ro-RO"/>
        </w:rPr>
      </w:pPr>
      <w:r w:rsidRPr="00AC3D2E">
        <w:rPr>
          <w:rFonts w:eastAsia="Times New Roman" w:cs="Times New Roman"/>
          <w:i/>
          <w:iCs/>
          <w:szCs w:val="24"/>
          <w:lang w:val="ro-RO"/>
        </w:rPr>
        <w:t xml:space="preserve">Decizia ANRE nr. </w:t>
      </w:r>
      <w:r w:rsidR="00E81F80" w:rsidRPr="00E81F80">
        <w:rPr>
          <w:rFonts w:eastAsia="Times New Roman" w:cs="Times New Roman"/>
          <w:i/>
          <w:iCs/>
          <w:szCs w:val="24"/>
          <w:lang w:val="ro-RO"/>
        </w:rPr>
        <w:t>1.671/17.10.2018</w:t>
      </w:r>
      <w:r w:rsidR="00E81F80" w:rsidRPr="00E81F80" w:rsidDel="00E81F80">
        <w:rPr>
          <w:rFonts w:eastAsia="Times New Roman" w:cs="Times New Roman"/>
          <w:i/>
          <w:iCs/>
          <w:szCs w:val="24"/>
          <w:lang w:val="ro-RO"/>
        </w:rPr>
        <w:t xml:space="preserve"> </w:t>
      </w:r>
      <w:r w:rsidRPr="00AC3D2E">
        <w:rPr>
          <w:rFonts w:eastAsia="Times New Roman" w:cs="Times New Roman"/>
          <w:i/>
          <w:iCs/>
          <w:szCs w:val="24"/>
          <w:lang w:val="ro-RO"/>
        </w:rPr>
        <w:t xml:space="preserve">privind stabilirea nivelului stocului minim de gaze naturale pe care fiecare titular al licenţei de furnizare a gazelor naturale are obligaţia de a-l constitui în depozitele de înmagazinare subterană pană la data de 31 octombrie </w:t>
      </w:r>
      <w:r w:rsidR="008A5486" w:rsidRPr="00AC3D2E">
        <w:rPr>
          <w:rFonts w:eastAsia="Times New Roman" w:cs="Times New Roman"/>
          <w:i/>
          <w:iCs/>
          <w:szCs w:val="24"/>
          <w:lang w:val="ro-RO"/>
        </w:rPr>
        <w:t>201</w:t>
      </w:r>
      <w:r w:rsidR="008A5486">
        <w:rPr>
          <w:rFonts w:eastAsia="Times New Roman" w:cs="Times New Roman"/>
          <w:i/>
          <w:iCs/>
          <w:szCs w:val="24"/>
          <w:lang w:val="ro-RO"/>
        </w:rPr>
        <w:t>8</w:t>
      </w:r>
    </w:p>
    <w:p w:rsidR="00D56C0A" w:rsidRDefault="00D56C0A" w:rsidP="009D7EA4">
      <w:pPr>
        <w:widowControl w:val="0"/>
        <w:autoSpaceDE w:val="0"/>
        <w:autoSpaceDN w:val="0"/>
        <w:adjustRightInd w:val="0"/>
        <w:spacing w:after="0" w:line="240" w:lineRule="auto"/>
        <w:rPr>
          <w:rFonts w:eastAsia="Times New Roman" w:cs="Times New Roman"/>
          <w:i/>
          <w:iCs/>
          <w:szCs w:val="24"/>
          <w:lang w:val="ro-RO"/>
        </w:rPr>
      </w:pPr>
      <w:r>
        <w:rPr>
          <w:rFonts w:eastAsia="Times New Roman" w:cs="Times New Roman"/>
          <w:i/>
          <w:iCs/>
          <w:szCs w:val="24"/>
          <w:lang w:val="ro-RO"/>
        </w:rPr>
        <w:t>Decizia ANRE nr. 730/10.05.2018 privind stabilirea nivelului stocului minim de gaze naturale pentru titularul licenței de operare a sistemului de transport al gazelor naturale SNTGN TRANSGAZ SA</w:t>
      </w:r>
    </w:p>
    <w:p w:rsidR="009D7EA4" w:rsidRPr="00C651EA" w:rsidRDefault="009D7EA4" w:rsidP="009D7EA4">
      <w:pPr>
        <w:widowControl w:val="0"/>
        <w:autoSpaceDE w:val="0"/>
        <w:autoSpaceDN w:val="0"/>
        <w:adjustRightInd w:val="0"/>
        <w:spacing w:after="0" w:line="240" w:lineRule="auto"/>
        <w:rPr>
          <w:rFonts w:eastAsia="Times New Roman" w:cs="Times New Roman"/>
          <w:i/>
          <w:iCs/>
          <w:szCs w:val="24"/>
          <w:lang w:val="ro-RO"/>
        </w:rPr>
      </w:pPr>
    </w:p>
    <w:p w:rsidR="00C12161" w:rsidRDefault="00C12161" w:rsidP="002605E5">
      <w:pPr>
        <w:widowControl w:val="0"/>
        <w:autoSpaceDE w:val="0"/>
        <w:autoSpaceDN w:val="0"/>
        <w:adjustRightInd w:val="0"/>
        <w:spacing w:after="0" w:line="240" w:lineRule="auto"/>
        <w:rPr>
          <w:rFonts w:eastAsia="Times New Roman" w:cs="Times New Roman"/>
          <w:szCs w:val="24"/>
          <w:lang w:val="ro-RO"/>
        </w:rPr>
      </w:pPr>
      <w:r>
        <w:rPr>
          <w:rFonts w:eastAsia="Times New Roman" w:cs="Times New Roman"/>
          <w:szCs w:val="24"/>
          <w:lang w:val="ro-RO"/>
        </w:rPr>
        <w:t>Astfel:</w:t>
      </w:r>
    </w:p>
    <w:p w:rsidR="006A26E4" w:rsidRPr="00C12161" w:rsidRDefault="00C12161" w:rsidP="00C12161">
      <w:pPr>
        <w:pStyle w:val="ListParagraph"/>
        <w:widowControl w:val="0"/>
        <w:numPr>
          <w:ilvl w:val="0"/>
          <w:numId w:val="104"/>
        </w:numPr>
        <w:autoSpaceDE w:val="0"/>
        <w:autoSpaceDN w:val="0"/>
        <w:adjustRightInd w:val="0"/>
        <w:spacing w:after="0" w:line="240" w:lineRule="auto"/>
        <w:rPr>
          <w:szCs w:val="24"/>
          <w:lang w:val="ro-RO"/>
        </w:rPr>
      </w:pPr>
      <w:r>
        <w:rPr>
          <w:szCs w:val="24"/>
          <w:lang w:val="ro-RO"/>
        </w:rPr>
        <w:t>t</w:t>
      </w:r>
      <w:r w:rsidR="00B35F65" w:rsidRPr="00C12161">
        <w:rPr>
          <w:szCs w:val="24"/>
          <w:lang w:val="ro-RO"/>
        </w:rPr>
        <w:t>itularii licenţelor de furnizare de gaze naturale au obligaţia de a constitui în depozitele de înmagazinare subterană un stoc minim de gaze naturale, în fiecare an, până la data de 31 octombrie inclusiv</w:t>
      </w:r>
      <w:r w:rsidR="006A26E4" w:rsidRPr="00C12161">
        <w:rPr>
          <w:szCs w:val="24"/>
          <w:lang w:val="ro-RO"/>
        </w:rPr>
        <w:t>;</w:t>
      </w:r>
    </w:p>
    <w:p w:rsidR="006A26E4" w:rsidRPr="00C12161" w:rsidRDefault="00C12161" w:rsidP="00C12161">
      <w:pPr>
        <w:pStyle w:val="ListParagraph"/>
        <w:widowControl w:val="0"/>
        <w:numPr>
          <w:ilvl w:val="0"/>
          <w:numId w:val="104"/>
        </w:numPr>
        <w:autoSpaceDE w:val="0"/>
        <w:autoSpaceDN w:val="0"/>
        <w:adjustRightInd w:val="0"/>
        <w:spacing w:after="0" w:line="240" w:lineRule="auto"/>
        <w:rPr>
          <w:szCs w:val="24"/>
          <w:lang w:val="ro-RO"/>
        </w:rPr>
      </w:pPr>
      <w:r>
        <w:rPr>
          <w:szCs w:val="24"/>
          <w:lang w:val="ro-RO"/>
        </w:rPr>
        <w:t>t</w:t>
      </w:r>
      <w:r w:rsidR="00D851DB" w:rsidRPr="00C12161">
        <w:rPr>
          <w:szCs w:val="24"/>
          <w:lang w:val="ro-RO"/>
        </w:rPr>
        <w:t xml:space="preserve">itularul licenţei </w:t>
      </w:r>
      <w:r w:rsidR="006A26E4" w:rsidRPr="00C12161">
        <w:rPr>
          <w:szCs w:val="24"/>
          <w:lang w:val="ro-RO"/>
        </w:rPr>
        <w:t>de operare a sistem</w:t>
      </w:r>
      <w:r w:rsidR="00D851DB" w:rsidRPr="00C12161">
        <w:rPr>
          <w:szCs w:val="24"/>
          <w:lang w:val="ro-RO"/>
        </w:rPr>
        <w:t>ului</w:t>
      </w:r>
      <w:r w:rsidR="006A26E4" w:rsidRPr="00C12161">
        <w:rPr>
          <w:szCs w:val="24"/>
          <w:lang w:val="ro-RO"/>
        </w:rPr>
        <w:t xml:space="preserve"> de transport al gazelor naturale </w:t>
      </w:r>
      <w:r w:rsidR="00D851DB" w:rsidRPr="00C12161">
        <w:rPr>
          <w:szCs w:val="24"/>
          <w:lang w:val="ro-RO"/>
        </w:rPr>
        <w:t xml:space="preserve">SNTGN </w:t>
      </w:r>
      <w:r w:rsidR="00D851DB" w:rsidRPr="00C12161">
        <w:rPr>
          <w:szCs w:val="24"/>
          <w:lang w:val="ro-RO"/>
        </w:rPr>
        <w:lastRenderedPageBreak/>
        <w:t xml:space="preserve">TRANSGAZ SA </w:t>
      </w:r>
      <w:r w:rsidR="006A26E4" w:rsidRPr="00C12161">
        <w:rPr>
          <w:szCs w:val="24"/>
          <w:lang w:val="ro-RO"/>
        </w:rPr>
        <w:t>a</w:t>
      </w:r>
      <w:r w:rsidR="00D851DB" w:rsidRPr="00C12161">
        <w:rPr>
          <w:szCs w:val="24"/>
          <w:lang w:val="ro-RO"/>
        </w:rPr>
        <w:t>re</w:t>
      </w:r>
      <w:r w:rsidR="006A26E4" w:rsidRPr="00C12161">
        <w:rPr>
          <w:szCs w:val="24"/>
          <w:lang w:val="ro-RO"/>
        </w:rPr>
        <w:t xml:space="preserve"> obligaţia să </w:t>
      </w:r>
      <w:r w:rsidR="00D56C0A" w:rsidRPr="00C12161">
        <w:rPr>
          <w:szCs w:val="24"/>
          <w:lang w:val="ro-RO"/>
        </w:rPr>
        <w:t xml:space="preserve">dețină </w:t>
      </w:r>
      <w:r w:rsidR="006A26E4" w:rsidRPr="00C12161">
        <w:rPr>
          <w:szCs w:val="24"/>
          <w:lang w:val="ro-RO"/>
        </w:rPr>
        <w:t>în fiecare an un stoc minim în depozitele de înmagazinare gaze naturale, în vederea asigurării echilibrului fizic al sistemelor de transport al gazelor naturale în perioada sezonului rece.</w:t>
      </w:r>
    </w:p>
    <w:p w:rsidR="00523677" w:rsidRDefault="00523677" w:rsidP="00B36F7E">
      <w:pPr>
        <w:widowControl w:val="0"/>
        <w:autoSpaceDE w:val="0"/>
        <w:autoSpaceDN w:val="0"/>
        <w:adjustRightInd w:val="0"/>
        <w:spacing w:after="0" w:line="240" w:lineRule="auto"/>
        <w:rPr>
          <w:rFonts w:eastAsia="Times New Roman" w:cs="Times New Roman"/>
          <w:szCs w:val="24"/>
          <w:lang w:val="ro-RO"/>
        </w:rPr>
      </w:pPr>
    </w:p>
    <w:p w:rsidR="006A26E4" w:rsidRPr="00F96FCB" w:rsidRDefault="002669EB" w:rsidP="00B36F7E">
      <w:pPr>
        <w:widowControl w:val="0"/>
        <w:autoSpaceDE w:val="0"/>
        <w:autoSpaceDN w:val="0"/>
        <w:adjustRightInd w:val="0"/>
        <w:spacing w:after="0" w:line="240" w:lineRule="auto"/>
        <w:rPr>
          <w:rFonts w:eastAsia="Times New Roman" w:cs="Times New Roman"/>
          <w:szCs w:val="24"/>
          <w:lang w:val="ro-RO"/>
        </w:rPr>
      </w:pPr>
      <w:r>
        <w:rPr>
          <w:rFonts w:eastAsia="Times New Roman" w:cs="Times New Roman"/>
          <w:szCs w:val="24"/>
          <w:lang w:val="ro-RO"/>
        </w:rPr>
        <w:t>P</w:t>
      </w:r>
      <w:r w:rsidR="006A26E4" w:rsidRPr="00F96FCB">
        <w:rPr>
          <w:rFonts w:eastAsia="Times New Roman" w:cs="Times New Roman"/>
          <w:szCs w:val="24"/>
          <w:lang w:val="ro-RO"/>
        </w:rPr>
        <w:t xml:space="preserve">entru ciclul de înmagazinare </w:t>
      </w:r>
      <w:r w:rsidR="00087238" w:rsidRPr="00F96FCB">
        <w:rPr>
          <w:rFonts w:eastAsia="Times New Roman" w:cs="Times New Roman"/>
          <w:szCs w:val="24"/>
          <w:lang w:val="ro-RO"/>
        </w:rPr>
        <w:t>201</w:t>
      </w:r>
      <w:r w:rsidR="00087238">
        <w:rPr>
          <w:rFonts w:eastAsia="Times New Roman" w:cs="Times New Roman"/>
          <w:szCs w:val="24"/>
          <w:lang w:val="ro-RO"/>
        </w:rPr>
        <w:t>8</w:t>
      </w:r>
      <w:r w:rsidR="006A26E4" w:rsidRPr="00F96FCB">
        <w:rPr>
          <w:rFonts w:eastAsia="Times New Roman" w:cs="Times New Roman"/>
          <w:szCs w:val="24"/>
          <w:lang w:val="ro-RO"/>
        </w:rPr>
        <w:t>-</w:t>
      </w:r>
      <w:r w:rsidR="00087238" w:rsidRPr="00F96FCB">
        <w:rPr>
          <w:rFonts w:eastAsia="Times New Roman" w:cs="Times New Roman"/>
          <w:szCs w:val="24"/>
          <w:lang w:val="ro-RO"/>
        </w:rPr>
        <w:t>201</w:t>
      </w:r>
      <w:r w:rsidR="00087238">
        <w:rPr>
          <w:rFonts w:eastAsia="Times New Roman" w:cs="Times New Roman"/>
          <w:szCs w:val="24"/>
          <w:lang w:val="ro-RO"/>
        </w:rPr>
        <w:t>9</w:t>
      </w:r>
      <w:r w:rsidR="006A26E4" w:rsidRPr="00F96FCB">
        <w:rPr>
          <w:rFonts w:eastAsia="Times New Roman" w:cs="Times New Roman"/>
          <w:szCs w:val="24"/>
          <w:lang w:val="ro-RO"/>
        </w:rPr>
        <w:t xml:space="preserve">, prin Decizia Președintelui </w:t>
      </w:r>
      <w:r w:rsidR="006A26E4" w:rsidRPr="00087238">
        <w:rPr>
          <w:rFonts w:eastAsia="Times New Roman" w:cs="Times New Roman"/>
          <w:szCs w:val="24"/>
          <w:lang w:val="ro-RO"/>
        </w:rPr>
        <w:t xml:space="preserve">ANRE nr. </w:t>
      </w:r>
      <w:r w:rsidR="00782C4B" w:rsidRPr="00782C4B">
        <w:rPr>
          <w:rFonts w:eastAsia="Times New Roman" w:cs="Times New Roman"/>
          <w:szCs w:val="24"/>
          <w:lang w:val="ro-RO"/>
        </w:rPr>
        <w:t>1.671/17.10.2018</w:t>
      </w:r>
      <w:r w:rsidR="006A26E4" w:rsidRPr="00F96FCB">
        <w:rPr>
          <w:rFonts w:eastAsia="Times New Roman" w:cs="Times New Roman"/>
          <w:szCs w:val="24"/>
          <w:lang w:val="ro-RO"/>
        </w:rPr>
        <w:t xml:space="preserve"> privind stabilirea nivelului stocului minim de gaze naturale pe care fiecare titular al licenţei de furnizare a gazelor naturale are obligaţia de a-l constitui în depozitele de înmagazinare subterană pană la data de 31 octombrie </w:t>
      </w:r>
      <w:r w:rsidR="008A5486" w:rsidRPr="00F96FCB">
        <w:rPr>
          <w:rFonts w:eastAsia="Times New Roman" w:cs="Times New Roman"/>
          <w:szCs w:val="24"/>
          <w:lang w:val="ro-RO"/>
        </w:rPr>
        <w:t>201</w:t>
      </w:r>
      <w:r w:rsidR="008A5486">
        <w:rPr>
          <w:rFonts w:eastAsia="Times New Roman" w:cs="Times New Roman"/>
          <w:szCs w:val="24"/>
          <w:lang w:val="ro-RO"/>
        </w:rPr>
        <w:t>8</w:t>
      </w:r>
      <w:r w:rsidR="006A26E4" w:rsidRPr="00F96FCB">
        <w:rPr>
          <w:rFonts w:eastAsia="Times New Roman" w:cs="Times New Roman"/>
          <w:szCs w:val="24"/>
          <w:lang w:val="ro-RO"/>
        </w:rPr>
        <w:t xml:space="preserve">, a fost aprobat nivelul stocului minim de gaze naturale la nivel naţional pentru titularii licenţelor de furnizare care asigură aprovizionarea cu gaze naturale a clienţilor finali, pentru ciclul de înmagazinare </w:t>
      </w:r>
      <w:r w:rsidR="008A5486" w:rsidRPr="00F96FCB">
        <w:rPr>
          <w:rFonts w:eastAsia="Times New Roman" w:cs="Times New Roman"/>
          <w:szCs w:val="24"/>
          <w:lang w:val="ro-RO"/>
        </w:rPr>
        <w:t>201</w:t>
      </w:r>
      <w:r w:rsidR="008A5486">
        <w:rPr>
          <w:rFonts w:eastAsia="Times New Roman" w:cs="Times New Roman"/>
          <w:szCs w:val="24"/>
          <w:lang w:val="ro-RO"/>
        </w:rPr>
        <w:t>8</w:t>
      </w:r>
      <w:r w:rsidR="006A26E4" w:rsidRPr="00F96FCB">
        <w:rPr>
          <w:rFonts w:eastAsia="Times New Roman" w:cs="Times New Roman"/>
          <w:szCs w:val="24"/>
          <w:lang w:val="ro-RO"/>
        </w:rPr>
        <w:t>-</w:t>
      </w:r>
      <w:r w:rsidR="008A5486" w:rsidRPr="00F96FCB">
        <w:rPr>
          <w:rFonts w:eastAsia="Times New Roman" w:cs="Times New Roman"/>
          <w:szCs w:val="24"/>
          <w:lang w:val="ro-RO"/>
        </w:rPr>
        <w:t>201</w:t>
      </w:r>
      <w:r w:rsidR="008A5486">
        <w:rPr>
          <w:rFonts w:eastAsia="Times New Roman" w:cs="Times New Roman"/>
          <w:szCs w:val="24"/>
          <w:lang w:val="ro-RO"/>
        </w:rPr>
        <w:t>9</w:t>
      </w:r>
      <w:r w:rsidR="006A26E4" w:rsidRPr="00F96FCB">
        <w:rPr>
          <w:rFonts w:eastAsia="Times New Roman" w:cs="Times New Roman"/>
          <w:szCs w:val="24"/>
          <w:lang w:val="ro-RO"/>
        </w:rPr>
        <w:t xml:space="preserve">, la un nivel de  </w:t>
      </w:r>
      <w:r w:rsidR="00087238">
        <w:rPr>
          <w:color w:val="000000"/>
        </w:rPr>
        <w:t xml:space="preserve">21.361.818,260 </w:t>
      </w:r>
      <w:r w:rsidR="006A26E4" w:rsidRPr="00F96FCB">
        <w:rPr>
          <w:rFonts w:eastAsia="Times New Roman" w:cs="Times New Roman"/>
          <w:szCs w:val="24"/>
          <w:lang w:val="ro-RO"/>
        </w:rPr>
        <w:t>MWh, defalcat după cum urmează:</w:t>
      </w:r>
    </w:p>
    <w:p w:rsidR="006A26E4" w:rsidRPr="00F96FCB" w:rsidRDefault="006A26E4" w:rsidP="00B36F7E">
      <w:pPr>
        <w:widowControl w:val="0"/>
        <w:autoSpaceDE w:val="0"/>
        <w:autoSpaceDN w:val="0"/>
        <w:adjustRightInd w:val="0"/>
        <w:spacing w:after="0" w:line="240" w:lineRule="auto"/>
        <w:rPr>
          <w:rFonts w:eastAsia="Times New Roman" w:cs="Times New Roman"/>
          <w:szCs w:val="24"/>
          <w:lang w:val="ro-RO"/>
        </w:rPr>
      </w:pPr>
      <w:r w:rsidRPr="00F96FCB">
        <w:rPr>
          <w:rFonts w:eastAsia="Times New Roman" w:cs="Times New Roman"/>
          <w:szCs w:val="24"/>
          <w:lang w:val="ro-RO"/>
        </w:rPr>
        <w:t xml:space="preserve">    a) stoc aferent categoriei de clienţi finali casnici -   </w:t>
      </w:r>
      <w:r w:rsidR="00087238">
        <w:rPr>
          <w:color w:val="000000"/>
        </w:rPr>
        <w:t xml:space="preserve">9.054.583,253 </w:t>
      </w:r>
      <w:r w:rsidRPr="00F96FCB">
        <w:rPr>
          <w:rFonts w:eastAsia="Times New Roman" w:cs="Times New Roman"/>
          <w:szCs w:val="24"/>
          <w:lang w:val="ro-RO"/>
        </w:rPr>
        <w:t>MWh;</w:t>
      </w:r>
    </w:p>
    <w:p w:rsidR="006A26E4" w:rsidRPr="00F96FCB" w:rsidRDefault="006A26E4" w:rsidP="00B36F7E">
      <w:pPr>
        <w:widowControl w:val="0"/>
        <w:autoSpaceDE w:val="0"/>
        <w:autoSpaceDN w:val="0"/>
        <w:adjustRightInd w:val="0"/>
        <w:spacing w:after="0" w:line="240" w:lineRule="auto"/>
        <w:rPr>
          <w:rFonts w:eastAsia="Times New Roman" w:cs="Times New Roman"/>
          <w:szCs w:val="24"/>
          <w:lang w:val="ro-RO"/>
        </w:rPr>
      </w:pPr>
      <w:r w:rsidRPr="00F96FCB">
        <w:rPr>
          <w:rFonts w:eastAsia="Times New Roman" w:cs="Times New Roman"/>
          <w:szCs w:val="24"/>
          <w:lang w:val="ro-RO"/>
        </w:rPr>
        <w:t xml:space="preserve">    b) stoc aferent categoriei de clienţi finali producători de energie termică, numai pentru cantităţile de gaze naturale utilizate la producerea de energie termică în centralele de cogenerare şi  în centralele termice destinate consumului populaţiei - </w:t>
      </w:r>
      <w:r w:rsidR="002669EB">
        <w:rPr>
          <w:rFonts w:eastAsia="Times New Roman" w:cs="Times New Roman"/>
          <w:szCs w:val="24"/>
          <w:lang w:val="ro-RO"/>
        </w:rPr>
        <w:t xml:space="preserve"> </w:t>
      </w:r>
      <w:r w:rsidR="002669EB">
        <w:rPr>
          <w:color w:val="000000"/>
        </w:rPr>
        <w:t xml:space="preserve">3.538.781,329 </w:t>
      </w:r>
      <w:r w:rsidRPr="00F96FCB">
        <w:rPr>
          <w:rFonts w:eastAsia="Times New Roman" w:cs="Times New Roman"/>
          <w:szCs w:val="24"/>
          <w:lang w:val="ro-RO"/>
        </w:rPr>
        <w:t>MWh ;</w:t>
      </w:r>
    </w:p>
    <w:p w:rsidR="006A26E4" w:rsidRDefault="006A26E4" w:rsidP="00B36F7E">
      <w:pPr>
        <w:widowControl w:val="0"/>
        <w:autoSpaceDE w:val="0"/>
        <w:autoSpaceDN w:val="0"/>
        <w:adjustRightInd w:val="0"/>
        <w:spacing w:after="0" w:line="240" w:lineRule="auto"/>
        <w:rPr>
          <w:rFonts w:eastAsia="Times New Roman" w:cs="Times New Roman"/>
          <w:szCs w:val="24"/>
          <w:lang w:val="ro-RO"/>
        </w:rPr>
      </w:pPr>
      <w:r w:rsidRPr="00F96FCB">
        <w:rPr>
          <w:rFonts w:eastAsia="Times New Roman" w:cs="Times New Roman"/>
          <w:szCs w:val="24"/>
          <w:lang w:val="ro-RO"/>
        </w:rPr>
        <w:t xml:space="preserve">    c)  stoc aferent categoriei de clienţi finali noncasnici - </w:t>
      </w:r>
      <w:r w:rsidR="002669EB">
        <w:rPr>
          <w:rFonts w:eastAsia="Times New Roman" w:cs="Times New Roman"/>
          <w:szCs w:val="24"/>
          <w:lang w:val="ro-RO"/>
        </w:rPr>
        <w:t xml:space="preserve"> </w:t>
      </w:r>
      <w:r w:rsidR="002669EB">
        <w:rPr>
          <w:color w:val="000000"/>
        </w:rPr>
        <w:t xml:space="preserve">8.768.453,678 </w:t>
      </w:r>
      <w:r w:rsidRPr="00F96FCB">
        <w:rPr>
          <w:rFonts w:eastAsia="Times New Roman" w:cs="Times New Roman"/>
          <w:szCs w:val="24"/>
          <w:lang w:val="ro-RO"/>
        </w:rPr>
        <w:t>MWh .</w:t>
      </w:r>
    </w:p>
    <w:p w:rsidR="002D4D56" w:rsidRDefault="002D4D56" w:rsidP="00B36F7E">
      <w:pPr>
        <w:widowControl w:val="0"/>
        <w:autoSpaceDE w:val="0"/>
        <w:autoSpaceDN w:val="0"/>
        <w:adjustRightInd w:val="0"/>
        <w:spacing w:after="0" w:line="240" w:lineRule="auto"/>
        <w:rPr>
          <w:rFonts w:eastAsia="Times New Roman" w:cs="Times New Roman"/>
          <w:szCs w:val="24"/>
          <w:lang w:val="ro-RO"/>
        </w:rPr>
      </w:pPr>
    </w:p>
    <w:p w:rsidR="002D4D56" w:rsidRPr="00F96FCB" w:rsidRDefault="002D4D56" w:rsidP="00B36F7E">
      <w:pPr>
        <w:widowControl w:val="0"/>
        <w:autoSpaceDE w:val="0"/>
        <w:autoSpaceDN w:val="0"/>
        <w:adjustRightInd w:val="0"/>
        <w:spacing w:after="0" w:line="240" w:lineRule="auto"/>
        <w:rPr>
          <w:rFonts w:eastAsia="Times New Roman" w:cs="Times New Roman"/>
          <w:szCs w:val="24"/>
          <w:lang w:val="ro-RO"/>
        </w:rPr>
      </w:pPr>
      <w:r>
        <w:rPr>
          <w:rFonts w:eastAsia="Times New Roman" w:cs="Times New Roman"/>
          <w:szCs w:val="24"/>
          <w:lang w:val="ro-RO"/>
        </w:rPr>
        <w:t>SNTGN TRANSGAZ are obligația</w:t>
      </w:r>
      <w:r w:rsidR="000E56D1">
        <w:rPr>
          <w:rFonts w:eastAsia="Times New Roman" w:cs="Times New Roman"/>
          <w:szCs w:val="24"/>
          <w:lang w:val="ro-RO"/>
        </w:rPr>
        <w:t xml:space="preserve"> să dețină în depozitele de înmagazinare subterană, pînă la data de 31 octombrie 2018, un stoc minim</w:t>
      </w:r>
      <w:r w:rsidR="0066128D" w:rsidRPr="0066128D">
        <w:t xml:space="preserve"> </w:t>
      </w:r>
      <w:r w:rsidR="0066128D" w:rsidRPr="0066128D">
        <w:rPr>
          <w:rFonts w:eastAsia="Times New Roman" w:cs="Times New Roman"/>
          <w:szCs w:val="24"/>
          <w:lang w:val="ro-RO"/>
        </w:rPr>
        <w:t>la un nivel de</w:t>
      </w:r>
      <w:r w:rsidR="0066128D">
        <w:rPr>
          <w:rFonts w:eastAsia="Times New Roman" w:cs="Times New Roman"/>
          <w:szCs w:val="24"/>
          <w:lang w:val="ro-RO"/>
        </w:rPr>
        <w:t xml:space="preserve"> 245.726.235 MWh.</w:t>
      </w:r>
    </w:p>
    <w:p w:rsidR="006A26E4" w:rsidRDefault="006A26E4" w:rsidP="006A26E4">
      <w:pPr>
        <w:widowControl w:val="0"/>
        <w:autoSpaceDE w:val="0"/>
        <w:autoSpaceDN w:val="0"/>
        <w:adjustRightInd w:val="0"/>
        <w:spacing w:after="0" w:line="360" w:lineRule="auto"/>
        <w:rPr>
          <w:rFonts w:eastAsia="Times New Roman" w:cs="Times New Roman"/>
          <w:i/>
          <w:iCs/>
          <w:szCs w:val="24"/>
          <w:u w:val="single"/>
          <w:lang w:val="ro-RO"/>
        </w:rPr>
      </w:pPr>
    </w:p>
    <w:p w:rsidR="006A26E4" w:rsidRPr="00E632D2" w:rsidRDefault="006A26E4" w:rsidP="006A26E4">
      <w:pPr>
        <w:widowControl w:val="0"/>
        <w:autoSpaceDE w:val="0"/>
        <w:autoSpaceDN w:val="0"/>
        <w:adjustRightInd w:val="0"/>
        <w:spacing w:after="0" w:line="360" w:lineRule="auto"/>
        <w:rPr>
          <w:rFonts w:eastAsia="Times New Roman" w:cs="Times New Roman"/>
          <w:b/>
          <w:i/>
          <w:iCs/>
          <w:szCs w:val="24"/>
          <w:u w:val="single"/>
          <w:lang w:val="ro-RO"/>
        </w:rPr>
      </w:pPr>
      <w:r w:rsidRPr="00E632D2">
        <w:rPr>
          <w:rFonts w:eastAsia="Times New Roman" w:cs="Times New Roman"/>
          <w:b/>
          <w:i/>
          <w:iCs/>
          <w:szCs w:val="24"/>
          <w:u w:val="single"/>
          <w:lang w:val="ro-RO"/>
        </w:rPr>
        <w:t>Depozite comerciale – alocarea capacităţilor disponibile</w:t>
      </w:r>
    </w:p>
    <w:p w:rsidR="006A26E4" w:rsidRPr="002A187C" w:rsidRDefault="006A26E4" w:rsidP="009D7EA4">
      <w:pPr>
        <w:widowControl w:val="0"/>
        <w:autoSpaceDE w:val="0"/>
        <w:autoSpaceDN w:val="0"/>
        <w:adjustRightInd w:val="0"/>
        <w:spacing w:after="0" w:line="240" w:lineRule="auto"/>
        <w:rPr>
          <w:rFonts w:eastAsia="Times New Roman" w:cs="Times New Roman"/>
          <w:i/>
          <w:iCs/>
          <w:szCs w:val="24"/>
          <w:lang w:val="ro-RO"/>
        </w:rPr>
      </w:pPr>
      <w:r w:rsidRPr="003F7A68">
        <w:rPr>
          <w:rFonts w:eastAsia="Times New Roman" w:cs="Times New Roman"/>
          <w:iCs/>
          <w:szCs w:val="24"/>
          <w:lang w:val="ro-RO"/>
        </w:rPr>
        <w:t>Prevedere legală</w:t>
      </w:r>
      <w:r w:rsidRPr="002A187C">
        <w:rPr>
          <w:rFonts w:eastAsia="Times New Roman" w:cs="Times New Roman"/>
          <w:i/>
          <w:iCs/>
          <w:szCs w:val="24"/>
          <w:lang w:val="ro-RO"/>
        </w:rPr>
        <w:t>: Decizia ANRE nr. 824/2004 pentru aprobarea Regulamentului privind accesul reglementat la depozitele de înmagazinare subterană a gazelor naturale</w:t>
      </w:r>
    </w:p>
    <w:p w:rsidR="009D7EA4" w:rsidRDefault="009D7EA4" w:rsidP="00B36F7E">
      <w:pPr>
        <w:widowControl w:val="0"/>
        <w:autoSpaceDE w:val="0"/>
        <w:autoSpaceDN w:val="0"/>
        <w:adjustRightInd w:val="0"/>
        <w:spacing w:after="0" w:line="240" w:lineRule="auto"/>
        <w:rPr>
          <w:rFonts w:eastAsia="Times New Roman" w:cs="Times New Roman"/>
          <w:iCs/>
          <w:szCs w:val="24"/>
          <w:lang w:val="ro-RO"/>
        </w:rPr>
      </w:pPr>
    </w:p>
    <w:p w:rsidR="006A26E4" w:rsidRPr="002A187C" w:rsidRDefault="006A26E4" w:rsidP="00B36F7E">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Alocarea capacităţilor de înmagazinare se face de către operatorii de înmagazinare, în baza unei metodologii, stabilite în conformitate cu prevederile Deciziei ANRE nr. 824/2004.</w:t>
      </w:r>
    </w:p>
    <w:p w:rsidR="00CF00D3" w:rsidRPr="002A187C" w:rsidRDefault="00CF00D3" w:rsidP="00B36F7E">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Operatorii de înmagazinare acordă accesul solicitanţilor, după următoarele criterii:</w:t>
      </w:r>
    </w:p>
    <w:p w:rsidR="00CF00D3" w:rsidRPr="002A187C" w:rsidRDefault="00CF00D3" w:rsidP="00B36F7E">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a) ordinea de prioritate:</w:t>
      </w:r>
    </w:p>
    <w:p w:rsidR="00CF00D3" w:rsidRPr="002A187C" w:rsidRDefault="00CF00D3" w:rsidP="00B36F7E">
      <w:pPr>
        <w:pStyle w:val="ListParagraph"/>
        <w:widowControl w:val="0"/>
        <w:numPr>
          <w:ilvl w:val="0"/>
          <w:numId w:val="90"/>
        </w:numPr>
        <w:autoSpaceDE w:val="0"/>
        <w:autoSpaceDN w:val="0"/>
        <w:adjustRightInd w:val="0"/>
        <w:spacing w:after="0" w:line="240" w:lineRule="auto"/>
        <w:rPr>
          <w:iCs/>
          <w:szCs w:val="24"/>
          <w:lang w:val="ro-RO"/>
        </w:rPr>
      </w:pPr>
      <w:r w:rsidRPr="002A187C">
        <w:rPr>
          <w:iCs/>
          <w:szCs w:val="24"/>
          <w:lang w:val="ro-RO"/>
        </w:rPr>
        <w:t>operatorului SNT - pentru cantităţile de gaze naturale necesare asigurării permanente a echilibrului fizic al SNT;</w:t>
      </w:r>
    </w:p>
    <w:p w:rsidR="00CF00D3" w:rsidRPr="002A187C" w:rsidRDefault="00CF00D3" w:rsidP="00B36F7E">
      <w:pPr>
        <w:pStyle w:val="ListParagraph"/>
        <w:widowControl w:val="0"/>
        <w:numPr>
          <w:ilvl w:val="0"/>
          <w:numId w:val="90"/>
        </w:numPr>
        <w:autoSpaceDE w:val="0"/>
        <w:autoSpaceDN w:val="0"/>
        <w:adjustRightInd w:val="0"/>
        <w:spacing w:after="0" w:line="240" w:lineRule="auto"/>
        <w:rPr>
          <w:iCs/>
          <w:szCs w:val="24"/>
          <w:lang w:val="ro-RO"/>
        </w:rPr>
      </w:pPr>
      <w:r w:rsidRPr="002A187C">
        <w:rPr>
          <w:iCs/>
          <w:szCs w:val="24"/>
          <w:lang w:val="ro-RO"/>
        </w:rPr>
        <w:t>producătorilor - pentru cantităţile de gaze naturale necesare desfăşurării proceselor tehnologice;</w:t>
      </w:r>
    </w:p>
    <w:p w:rsidR="00CF00D3" w:rsidRPr="002A187C" w:rsidRDefault="00CF00D3" w:rsidP="00B36F7E">
      <w:pPr>
        <w:pStyle w:val="ListParagraph"/>
        <w:widowControl w:val="0"/>
        <w:numPr>
          <w:ilvl w:val="0"/>
          <w:numId w:val="90"/>
        </w:numPr>
        <w:autoSpaceDE w:val="0"/>
        <w:autoSpaceDN w:val="0"/>
        <w:adjustRightInd w:val="0"/>
        <w:spacing w:after="0" w:line="240" w:lineRule="auto"/>
        <w:rPr>
          <w:iCs/>
          <w:szCs w:val="24"/>
          <w:lang w:val="ro-RO"/>
        </w:rPr>
      </w:pPr>
      <w:r w:rsidRPr="002A187C">
        <w:rPr>
          <w:iCs/>
          <w:szCs w:val="24"/>
          <w:lang w:val="ro-RO"/>
        </w:rPr>
        <w:t xml:space="preserve">furnizorilor - pentru cantităţile de gaze naturale necesare </w:t>
      </w:r>
      <w:r w:rsidR="008A5486">
        <w:rPr>
          <w:iCs/>
          <w:szCs w:val="24"/>
          <w:lang w:val="ro-RO"/>
        </w:rPr>
        <w:t xml:space="preserve">asigurării continuității în aprovizionarea cu gaze naturale a clienților </w:t>
      </w:r>
      <w:r w:rsidRPr="002A187C">
        <w:rPr>
          <w:iCs/>
          <w:szCs w:val="24"/>
          <w:lang w:val="ro-RO"/>
        </w:rPr>
        <w:t>;</w:t>
      </w:r>
    </w:p>
    <w:p w:rsidR="00CF00D3" w:rsidRPr="002A187C" w:rsidRDefault="00CF00D3" w:rsidP="00B36F7E">
      <w:pPr>
        <w:pStyle w:val="ListParagraph"/>
        <w:widowControl w:val="0"/>
        <w:numPr>
          <w:ilvl w:val="0"/>
          <w:numId w:val="90"/>
        </w:numPr>
        <w:autoSpaceDE w:val="0"/>
        <w:autoSpaceDN w:val="0"/>
        <w:adjustRightInd w:val="0"/>
        <w:spacing w:after="0" w:line="240" w:lineRule="auto"/>
        <w:rPr>
          <w:iCs/>
          <w:szCs w:val="24"/>
          <w:lang w:val="ro-RO"/>
        </w:rPr>
      </w:pPr>
      <w:r w:rsidRPr="002A187C">
        <w:rPr>
          <w:iCs/>
          <w:szCs w:val="24"/>
          <w:lang w:val="ro-RO"/>
        </w:rPr>
        <w:t>consumatorilor eligibili - pentru cantităţile de gaze naturale necesare asigurării consumului propriu, furnizorilor de pe piaţa angro, altor solicitanţi;</w:t>
      </w:r>
    </w:p>
    <w:p w:rsidR="006A26E4" w:rsidRPr="002A187C" w:rsidRDefault="00CF00D3" w:rsidP="00B36F7E">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b) "primul venit - primul servit": în cadrul fiecărui nivel de prioritate prevăzut la lit. a) operatorii de înmagazinare vor realiza alocarea capacităţilor în ordinea înregistrării cererilor.</w:t>
      </w:r>
    </w:p>
    <w:p w:rsidR="00BC71F8" w:rsidRDefault="00BC71F8" w:rsidP="00897E78">
      <w:pPr>
        <w:widowControl w:val="0"/>
        <w:autoSpaceDE w:val="0"/>
        <w:autoSpaceDN w:val="0"/>
        <w:adjustRightInd w:val="0"/>
        <w:spacing w:after="0" w:line="360" w:lineRule="auto"/>
        <w:rPr>
          <w:rFonts w:eastAsia="Times New Roman" w:cs="Times New Roman"/>
          <w:b/>
          <w:i/>
          <w:iCs/>
          <w:szCs w:val="24"/>
          <w:u w:val="single"/>
          <w:lang w:val="ro-RO"/>
        </w:rPr>
      </w:pPr>
    </w:p>
    <w:p w:rsidR="00897E78" w:rsidRPr="00E632D2" w:rsidRDefault="00897E78" w:rsidP="00897E78">
      <w:pPr>
        <w:widowControl w:val="0"/>
        <w:autoSpaceDE w:val="0"/>
        <w:autoSpaceDN w:val="0"/>
        <w:adjustRightInd w:val="0"/>
        <w:spacing w:after="0" w:line="360" w:lineRule="auto"/>
        <w:rPr>
          <w:rFonts w:eastAsia="Times New Roman" w:cs="Times New Roman"/>
          <w:b/>
          <w:i/>
          <w:iCs/>
          <w:szCs w:val="24"/>
          <w:u w:val="single"/>
          <w:lang w:val="ro-RO"/>
        </w:rPr>
      </w:pPr>
      <w:r w:rsidRPr="00E632D2">
        <w:rPr>
          <w:rFonts w:eastAsia="Times New Roman" w:cs="Times New Roman"/>
          <w:b/>
          <w:i/>
          <w:iCs/>
          <w:szCs w:val="24"/>
          <w:u w:val="single"/>
          <w:lang w:val="ro-RO"/>
        </w:rPr>
        <w:t xml:space="preserve">Furnizarea gazelor naturale la clienţi finali </w:t>
      </w:r>
    </w:p>
    <w:p w:rsidR="00897E7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Prevedere legală: </w:t>
      </w:r>
      <w:r w:rsidRPr="00685541">
        <w:rPr>
          <w:rFonts w:eastAsia="Times New Roman" w:cs="Times New Roman"/>
          <w:i/>
          <w:iCs/>
          <w:szCs w:val="24"/>
          <w:lang w:val="ro-RO"/>
        </w:rPr>
        <w:t>Ordinul ANRE nr. 29/2016</w:t>
      </w:r>
      <w:r w:rsidRPr="003F7A68">
        <w:rPr>
          <w:rFonts w:eastAsia="Times New Roman" w:cs="Times New Roman"/>
          <w:i/>
          <w:iCs/>
          <w:szCs w:val="24"/>
          <w:lang w:val="ro-RO"/>
        </w:rPr>
        <w:t xml:space="preserve"> pentru aprobarea Regulamentului privind furnizarea gazelor naturale la clienții finali</w:t>
      </w:r>
    </w:p>
    <w:p w:rsidR="009D7EA4" w:rsidRDefault="009D7EA4" w:rsidP="009D7EA4">
      <w:pPr>
        <w:widowControl w:val="0"/>
        <w:autoSpaceDE w:val="0"/>
        <w:autoSpaceDN w:val="0"/>
        <w:adjustRightInd w:val="0"/>
        <w:spacing w:after="0" w:line="240" w:lineRule="auto"/>
        <w:rPr>
          <w:rFonts w:eastAsia="Times New Roman" w:cs="Times New Roman"/>
          <w:iCs/>
          <w:szCs w:val="24"/>
          <w:lang w:val="ro-RO"/>
        </w:rPr>
      </w:pPr>
    </w:p>
    <w:p w:rsidR="00DE57E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Conform prevederilor Ordinul ANRE nr. 29/2016 pentru aprobarea Regulamentului privind furnizarea gazelor naturale la clientii finali, părţile din contractele de furnizare a gazelor naturale şi operatorii de sistem au obligaţia să ducă la îndeplinire prevederile ordinului, iar ANRE va urmări respectarea acestora. </w:t>
      </w:r>
      <w:r w:rsidR="00DE57E8" w:rsidRPr="00336BBC">
        <w:rPr>
          <w:rFonts w:cs="Times New Roman"/>
          <w:color w:val="000000"/>
          <w:szCs w:val="24"/>
          <w:shd w:val="clear" w:color="auto" w:fill="FFFFFF"/>
        </w:rPr>
        <w:t xml:space="preserve">Regulamentul privind furnizarea gazelor naturale la clienţii finali stabileşte cadrul de reglementare pentru desfăşurarea activităţii de furnizare a gazelor naturale la </w:t>
      </w:r>
      <w:r w:rsidR="00DE57E8" w:rsidRPr="00336BBC">
        <w:rPr>
          <w:rFonts w:cs="Times New Roman"/>
          <w:color w:val="000000"/>
          <w:szCs w:val="24"/>
          <w:shd w:val="clear" w:color="auto" w:fill="FFFFFF"/>
        </w:rPr>
        <w:lastRenderedPageBreak/>
        <w:t>locurile de consum ale clienţilor finali, respectiv relaţiile dintre furnizori şi clienţii finali de gaze naturale, precum şi relaţiile conexe cu operatorii economici, titulari de licenţe de operare, referitoare la derularea contractului de furnizare a gazelor naturale</w:t>
      </w:r>
      <w:r w:rsidR="00DE57E8" w:rsidRPr="00336BBC">
        <w:rPr>
          <w:rFonts w:ascii="Courier New" w:hAnsi="Courier New" w:cs="Courier New"/>
          <w:color w:val="000000"/>
          <w:sz w:val="22"/>
          <w:shd w:val="clear" w:color="auto" w:fill="FFFFFF"/>
        </w:rPr>
        <w:t>.</w:t>
      </w:r>
      <w:r w:rsidR="00336BBC" w:rsidRPr="00336BBC">
        <w:rPr>
          <w:rFonts w:ascii="Courier New" w:hAnsi="Courier New" w:cs="Courier New"/>
          <w:color w:val="000000"/>
          <w:sz w:val="22"/>
          <w:shd w:val="clear" w:color="auto" w:fill="FFFFFF"/>
        </w:rPr>
        <w:t xml:space="preserve"> </w:t>
      </w:r>
      <w:r w:rsidR="00336BBC" w:rsidRPr="00336BBC">
        <w:rPr>
          <w:rFonts w:eastAsia="Times New Roman" w:cs="Times New Roman"/>
          <w:iCs/>
          <w:szCs w:val="24"/>
        </w:rPr>
        <w:t>R</w:t>
      </w:r>
      <w:r w:rsidR="00DE57E8" w:rsidRPr="00336BBC">
        <w:rPr>
          <w:rFonts w:eastAsia="Times New Roman" w:cs="Times New Roman"/>
          <w:iCs/>
          <w:szCs w:val="24"/>
        </w:rPr>
        <w:t>egulament</w:t>
      </w:r>
      <w:r w:rsidR="00336BBC" w:rsidRPr="00336BBC">
        <w:rPr>
          <w:rFonts w:eastAsia="Times New Roman" w:cs="Times New Roman"/>
          <w:iCs/>
          <w:szCs w:val="24"/>
        </w:rPr>
        <w:t>ul</w:t>
      </w:r>
      <w:r w:rsidR="00DE57E8" w:rsidRPr="00336BBC">
        <w:rPr>
          <w:rFonts w:eastAsia="Times New Roman" w:cs="Times New Roman"/>
          <w:iCs/>
          <w:szCs w:val="24"/>
        </w:rPr>
        <w:t xml:space="preserve"> se aplică clienţilor finali de gaze naturale, furnizorilor de gaze naturale şi operatorilor economici, titulari de licenţă de operare, pentru asigurarea condiţiilor necesare furnizării gazelor naturale la locurile de consum ale clienţilor finali.</w:t>
      </w:r>
    </w:p>
    <w:p w:rsidR="00897E7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Furnizorul de gaze naturale este responsabil în relaţia cu clientul final pentru calitatea activităţii de furnizare a gazelor naturale, în conformitate cu prevederile contractului de furnizare. Calitatea activităţii de furnizare cuprinde: calitatea comercială, calitatea gazelor naturale furnizate şi continuitatea în furnizarea gazelor naturale contractate.</w:t>
      </w:r>
    </w:p>
    <w:p w:rsidR="00897E7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Calitatea comercială reflectă relaţia dintre furnizorul de gaze naturale şi clientul său final în legătură cu serviciile aferente furnizării gazelor naturale.</w:t>
      </w:r>
    </w:p>
    <w:p w:rsidR="00897E7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Furnizorul de gaze naturale are obligaţia să asigure clientului final calitatea tuturor serviciilor pe care le efectuează în relaţia cu acesta.</w:t>
      </w:r>
    </w:p>
    <w:p w:rsidR="00897E7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Furnizorul de gaze naturale are obligaţia de a asigura clienţilor finali continuitatea în furnizare gazelor naturale contractate, cu excepţia clienţilor întreruptibili, conform prevederilor legale.</w:t>
      </w:r>
    </w:p>
    <w:p w:rsidR="00897E7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Furnizorul de gaze naturale are obligaţia să asigure înmagazinarea gazelor naturale, conform reglementărilor ANRE, şi să încheie contracte de achiziţie a gazelor naturale, astfel încât să asigure acoperirea consumului clienţilor săi.</w:t>
      </w:r>
    </w:p>
    <w:p w:rsidR="00897E7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Conform prevederilor Regulamentului privind furnizarea gazelor naturale la clienţi finali, întreruperile în furnizarea gazelor naturale pot fi:</w:t>
      </w:r>
    </w:p>
    <w:p w:rsidR="00897E7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a)</w:t>
      </w:r>
      <w:r w:rsidR="00245344">
        <w:rPr>
          <w:rFonts w:eastAsia="Times New Roman" w:cs="Times New Roman"/>
          <w:iCs/>
          <w:szCs w:val="24"/>
          <w:lang w:val="ro-RO"/>
        </w:rPr>
        <w:t xml:space="preserve"> </w:t>
      </w:r>
      <w:r w:rsidRPr="002A187C">
        <w:rPr>
          <w:rFonts w:eastAsia="Times New Roman" w:cs="Times New Roman"/>
          <w:iCs/>
          <w:szCs w:val="24"/>
          <w:lang w:val="ro-RO"/>
        </w:rPr>
        <w:t>întreruperi planificate, situaţie în care furnizarea gazelor naturale la clienţii finali este întreruptă temporar, ca urmare a necesităţii efectuării de către operatorul de sistem a unor lucrări de întreţinere şi/sau reparaţii conform unui program planificat, cu notificarea prealabilă a clienţilor finali;</w:t>
      </w:r>
    </w:p>
    <w:p w:rsidR="00897E7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b)</w:t>
      </w:r>
      <w:r w:rsidR="00245344">
        <w:rPr>
          <w:rFonts w:eastAsia="Times New Roman" w:cs="Times New Roman"/>
          <w:iCs/>
          <w:szCs w:val="24"/>
          <w:lang w:val="ro-RO"/>
        </w:rPr>
        <w:t xml:space="preserve"> </w:t>
      </w:r>
      <w:r w:rsidRPr="002A187C">
        <w:rPr>
          <w:rFonts w:eastAsia="Times New Roman" w:cs="Times New Roman"/>
          <w:iCs/>
          <w:szCs w:val="24"/>
          <w:lang w:val="ro-RO"/>
        </w:rPr>
        <w:t>întreruperi neplanificate, situaţie în care furnizarea gazelor naturale la clienţii finali este întreruptă temporar, ca urmare a unei situaţii de urgenţă sau altei cauze neplanificate;</w:t>
      </w:r>
    </w:p>
    <w:p w:rsidR="00897E7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c)</w:t>
      </w:r>
      <w:r w:rsidR="00245344">
        <w:rPr>
          <w:rFonts w:eastAsia="Times New Roman" w:cs="Times New Roman"/>
          <w:iCs/>
          <w:szCs w:val="24"/>
          <w:lang w:val="ro-RO"/>
        </w:rPr>
        <w:t xml:space="preserve"> </w:t>
      </w:r>
      <w:r w:rsidRPr="002A187C">
        <w:rPr>
          <w:rFonts w:eastAsia="Times New Roman" w:cs="Times New Roman"/>
          <w:iCs/>
          <w:szCs w:val="24"/>
          <w:lang w:val="ro-RO"/>
        </w:rPr>
        <w:t>întreruperi pentru nerespectare de către client a obligaţiilor sale</w:t>
      </w:r>
      <w:r w:rsidR="00245344">
        <w:rPr>
          <w:rFonts w:eastAsia="Times New Roman" w:cs="Times New Roman"/>
          <w:iCs/>
          <w:szCs w:val="24"/>
          <w:lang w:val="ro-RO"/>
        </w:rPr>
        <w:t>.</w:t>
      </w:r>
    </w:p>
    <w:p w:rsidR="00897E78" w:rsidRDefault="00897E78" w:rsidP="00897E78">
      <w:pPr>
        <w:widowControl w:val="0"/>
        <w:autoSpaceDE w:val="0"/>
        <w:autoSpaceDN w:val="0"/>
        <w:adjustRightInd w:val="0"/>
        <w:spacing w:after="0" w:line="360" w:lineRule="auto"/>
        <w:rPr>
          <w:rFonts w:eastAsia="Times New Roman" w:cs="Times New Roman"/>
          <w:i/>
          <w:iCs/>
          <w:szCs w:val="24"/>
          <w:lang w:val="ro-RO"/>
        </w:rPr>
      </w:pPr>
    </w:p>
    <w:p w:rsidR="00897E78" w:rsidRPr="00E632D2" w:rsidRDefault="00897E78" w:rsidP="00897E78">
      <w:pPr>
        <w:widowControl w:val="0"/>
        <w:autoSpaceDE w:val="0"/>
        <w:autoSpaceDN w:val="0"/>
        <w:adjustRightInd w:val="0"/>
        <w:spacing w:after="0" w:line="360" w:lineRule="auto"/>
        <w:rPr>
          <w:rFonts w:eastAsia="Times New Roman" w:cs="Times New Roman"/>
          <w:b/>
          <w:i/>
          <w:iCs/>
          <w:szCs w:val="24"/>
          <w:u w:val="single"/>
          <w:lang w:val="ro-RO"/>
        </w:rPr>
      </w:pPr>
      <w:r w:rsidRPr="00E632D2">
        <w:rPr>
          <w:rFonts w:eastAsia="Times New Roman" w:cs="Times New Roman"/>
          <w:b/>
          <w:i/>
          <w:iCs/>
          <w:szCs w:val="24"/>
          <w:u w:val="single"/>
          <w:lang w:val="ro-RO"/>
        </w:rPr>
        <w:t>Furnizarea de utima instanţă a gazelor naturale</w:t>
      </w:r>
    </w:p>
    <w:p w:rsidR="00897E7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 xml:space="preserve">Prevedere legală: </w:t>
      </w:r>
      <w:r w:rsidRPr="003F7A68">
        <w:rPr>
          <w:rFonts w:eastAsia="Times New Roman" w:cs="Times New Roman"/>
          <w:i/>
          <w:iCs/>
          <w:szCs w:val="24"/>
          <w:lang w:val="ro-RO"/>
        </w:rPr>
        <w:t xml:space="preserve">art. 144 din Legea </w:t>
      </w:r>
      <w:r w:rsidR="004461A0">
        <w:rPr>
          <w:rFonts w:eastAsia="Times New Roman" w:cs="Times New Roman"/>
          <w:i/>
          <w:iCs/>
          <w:szCs w:val="24"/>
          <w:lang w:val="ro-RO"/>
        </w:rPr>
        <w:t xml:space="preserve">nr. </w:t>
      </w:r>
      <w:r w:rsidRPr="003F7A68">
        <w:rPr>
          <w:rFonts w:eastAsia="Times New Roman" w:cs="Times New Roman"/>
          <w:i/>
          <w:iCs/>
          <w:szCs w:val="24"/>
          <w:lang w:val="ro-RO"/>
        </w:rPr>
        <w:t xml:space="preserve">123 din 2012                                                                                                                                                                </w:t>
      </w:r>
    </w:p>
    <w:p w:rsidR="00897E78" w:rsidRPr="002A187C" w:rsidRDefault="00897E78" w:rsidP="00F96294">
      <w:pPr>
        <w:widowControl w:val="0"/>
        <w:autoSpaceDE w:val="0"/>
        <w:autoSpaceDN w:val="0"/>
        <w:adjustRightInd w:val="0"/>
        <w:spacing w:after="0" w:line="240" w:lineRule="auto"/>
        <w:rPr>
          <w:rFonts w:eastAsia="Times New Roman" w:cs="Times New Roman"/>
          <w:iCs/>
          <w:szCs w:val="24"/>
          <w:lang w:val="ro-RO"/>
        </w:rPr>
      </w:pPr>
    </w:p>
    <w:p w:rsidR="00897E78"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Furnizorul de ultimă instanţă are obligaţia de a asigura furnizarea gazelor naturale clienţilor finali, în conformitate cu reglementările ANRE, la preţuri reglementate de ANRE.</w:t>
      </w:r>
    </w:p>
    <w:p w:rsidR="00141DD3" w:rsidRPr="002A187C" w:rsidRDefault="00897E78" w:rsidP="009D7EA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Furnizorul de ultimă instanţă are obligaţia de a furniza, conform reglementărilor emise de ANRE, gaze naturale clienţilor finali al căror furnizor se află în situaţia de a i se retrage licenţa de furnizare în cursul desfăşurării activităţii sau în orice altă situaţie identificată de ANRE în care clienţii finali nu au asigurată furnizarea de gaze naturale din nicio altă sursă.</w:t>
      </w:r>
    </w:p>
    <w:p w:rsidR="00141DD3" w:rsidRPr="00F96FCB" w:rsidRDefault="00141DD3" w:rsidP="006A26E4">
      <w:pPr>
        <w:widowControl w:val="0"/>
        <w:autoSpaceDE w:val="0"/>
        <w:autoSpaceDN w:val="0"/>
        <w:adjustRightInd w:val="0"/>
        <w:spacing w:after="0" w:line="360" w:lineRule="auto"/>
        <w:rPr>
          <w:rFonts w:eastAsia="Times New Roman" w:cs="Times New Roman"/>
          <w:i/>
          <w:iCs/>
          <w:szCs w:val="24"/>
          <w:lang w:val="ro-RO"/>
        </w:rPr>
      </w:pPr>
    </w:p>
    <w:p w:rsidR="006A26E4" w:rsidRPr="00E632D2" w:rsidRDefault="000F0CB2" w:rsidP="00DA406E">
      <w:pPr>
        <w:pStyle w:val="Heading1"/>
        <w:spacing w:before="120"/>
        <w:rPr>
          <w:b w:val="0"/>
          <w:i/>
          <w:sz w:val="24"/>
          <w:szCs w:val="24"/>
        </w:rPr>
      </w:pPr>
      <w:bookmarkStart w:id="15" w:name="_Toc527988364"/>
      <w:r w:rsidRPr="001A2180">
        <w:rPr>
          <w:i/>
          <w:sz w:val="24"/>
        </w:rPr>
        <w:t>8</w:t>
      </w:r>
      <w:r w:rsidR="006A26E4" w:rsidRPr="001A2180">
        <w:rPr>
          <w:i/>
          <w:sz w:val="24"/>
        </w:rPr>
        <w:t xml:space="preserve">. </w:t>
      </w:r>
      <w:r w:rsidR="00557C89" w:rsidRPr="001A2180">
        <w:rPr>
          <w:i/>
          <w:sz w:val="24"/>
        </w:rPr>
        <w:t>Măsuri care nu au la bază mecanismele pieţei destinate asigurării securității aprovizionării cu gaze natural în situații de criză, nivelul de urgență</w:t>
      </w:r>
      <w:r w:rsidR="00ED16F6" w:rsidRPr="001A2180">
        <w:rPr>
          <w:i/>
          <w:sz w:val="24"/>
        </w:rPr>
        <w:t xml:space="preserve"> – </w:t>
      </w:r>
      <w:r w:rsidR="00ED16F6" w:rsidRPr="001A2180">
        <w:rPr>
          <w:b w:val="0"/>
          <w:i/>
          <w:sz w:val="24"/>
          <w:szCs w:val="24"/>
        </w:rPr>
        <w:t>conform</w:t>
      </w:r>
      <w:r w:rsidR="00ED16F6" w:rsidRPr="00E632D2">
        <w:rPr>
          <w:b w:val="0"/>
          <w:i/>
          <w:sz w:val="24"/>
          <w:szCs w:val="24"/>
        </w:rPr>
        <w:t xml:space="preserve"> </w:t>
      </w:r>
      <w:r w:rsidR="00E772A9" w:rsidRPr="00E632D2">
        <w:rPr>
          <w:b w:val="0"/>
          <w:i/>
          <w:sz w:val="24"/>
          <w:szCs w:val="24"/>
        </w:rPr>
        <w:t xml:space="preserve">Anexei </w:t>
      </w:r>
      <w:r w:rsidR="00A62D9A" w:rsidRPr="00E632D2">
        <w:rPr>
          <w:b w:val="0"/>
          <w:i/>
          <w:sz w:val="24"/>
          <w:szCs w:val="24"/>
        </w:rPr>
        <w:t>VIII</w:t>
      </w:r>
      <w:r w:rsidR="0041575D">
        <w:rPr>
          <w:b w:val="0"/>
          <w:i/>
          <w:sz w:val="24"/>
          <w:szCs w:val="24"/>
        </w:rPr>
        <w:t xml:space="preserve"> </w:t>
      </w:r>
      <w:proofErr w:type="gramStart"/>
      <w:r w:rsidR="0041575D">
        <w:rPr>
          <w:b w:val="0"/>
          <w:i/>
          <w:sz w:val="24"/>
          <w:szCs w:val="24"/>
        </w:rPr>
        <w:t xml:space="preserve">a </w:t>
      </w:r>
      <w:r w:rsidR="00E772A9" w:rsidRPr="00E632D2">
        <w:rPr>
          <w:b w:val="0"/>
          <w:i/>
          <w:sz w:val="24"/>
          <w:szCs w:val="24"/>
        </w:rPr>
        <w:t xml:space="preserve"> </w:t>
      </w:r>
      <w:r w:rsidR="00ED16F6" w:rsidRPr="00E632D2">
        <w:rPr>
          <w:b w:val="0"/>
          <w:i/>
          <w:sz w:val="24"/>
          <w:szCs w:val="24"/>
        </w:rPr>
        <w:t>Regulamentului</w:t>
      </w:r>
      <w:proofErr w:type="gramEnd"/>
      <w:r w:rsidR="00ED16F6" w:rsidRPr="00E632D2">
        <w:rPr>
          <w:b w:val="0"/>
          <w:i/>
          <w:sz w:val="24"/>
          <w:szCs w:val="24"/>
        </w:rPr>
        <w:t xml:space="preserve"> (UE) </w:t>
      </w:r>
      <w:r w:rsidR="001A2180">
        <w:rPr>
          <w:b w:val="0"/>
          <w:i/>
          <w:sz w:val="24"/>
          <w:szCs w:val="24"/>
        </w:rPr>
        <w:t xml:space="preserve">nr. </w:t>
      </w:r>
      <w:r w:rsidR="00A62D9A" w:rsidRPr="00E632D2">
        <w:rPr>
          <w:b w:val="0"/>
          <w:i/>
          <w:sz w:val="24"/>
          <w:szCs w:val="24"/>
        </w:rPr>
        <w:t>1938/2017</w:t>
      </w:r>
      <w:bookmarkEnd w:id="15"/>
    </w:p>
    <w:p w:rsidR="003251B9" w:rsidRPr="002A187C" w:rsidRDefault="003251B9" w:rsidP="00F96294">
      <w:pPr>
        <w:spacing w:after="0" w:line="240" w:lineRule="auto"/>
        <w:rPr>
          <w:lang w:val="ro-RO"/>
        </w:rPr>
      </w:pPr>
    </w:p>
    <w:p w:rsidR="003251B9" w:rsidRPr="002A187C" w:rsidRDefault="003251B9" w:rsidP="00A1472B">
      <w:pPr>
        <w:pStyle w:val="ListParagraph"/>
        <w:numPr>
          <w:ilvl w:val="0"/>
          <w:numId w:val="104"/>
        </w:numPr>
        <w:spacing w:after="0" w:line="240" w:lineRule="auto"/>
        <w:rPr>
          <w:szCs w:val="24"/>
          <w:lang w:val="ro-RO"/>
        </w:rPr>
      </w:pPr>
      <w:r w:rsidRPr="002A187C">
        <w:rPr>
          <w:szCs w:val="24"/>
          <w:lang w:val="ro-RO"/>
        </w:rPr>
        <w:t xml:space="preserve">utilizarea obligatorie a </w:t>
      </w:r>
      <w:r w:rsidR="00CD54F6" w:rsidRPr="002A187C">
        <w:rPr>
          <w:szCs w:val="24"/>
          <w:lang w:val="ro-RO"/>
        </w:rPr>
        <w:t>stocurilor de produse petroliere</w:t>
      </w:r>
      <w:r w:rsidRPr="002A187C">
        <w:rPr>
          <w:szCs w:val="24"/>
          <w:lang w:val="ro-RO"/>
        </w:rPr>
        <w:t xml:space="preserve"> (</w:t>
      </w:r>
      <w:r w:rsidR="00CD54F6" w:rsidRPr="002A187C">
        <w:rPr>
          <w:szCs w:val="24"/>
          <w:lang w:val="ro-RO"/>
        </w:rPr>
        <w:t xml:space="preserve">constituite în baza </w:t>
      </w:r>
      <w:r w:rsidR="00CD54F6" w:rsidRPr="001D26D8">
        <w:rPr>
          <w:szCs w:val="24"/>
          <w:lang w:val="ro-RO"/>
        </w:rPr>
        <w:t xml:space="preserve">Legii nr. </w:t>
      </w:r>
      <w:r w:rsidR="008F075C" w:rsidRPr="001D26D8">
        <w:rPr>
          <w:szCs w:val="24"/>
          <w:lang w:val="ro-RO"/>
        </w:rPr>
        <w:t>85</w:t>
      </w:r>
      <w:r w:rsidR="00CD54F6" w:rsidRPr="001D26D8">
        <w:rPr>
          <w:szCs w:val="24"/>
          <w:lang w:val="ro-RO"/>
        </w:rPr>
        <w:t>/</w:t>
      </w:r>
      <w:r w:rsidR="008F075C" w:rsidRPr="001D26D8">
        <w:rPr>
          <w:szCs w:val="24"/>
          <w:lang w:val="ro-RO"/>
        </w:rPr>
        <w:t xml:space="preserve">2018 </w:t>
      </w:r>
      <w:r w:rsidR="00CD54F6" w:rsidRPr="001D26D8">
        <w:rPr>
          <w:szCs w:val="24"/>
          <w:lang w:val="ro-RO"/>
        </w:rPr>
        <w:t xml:space="preserve">privind constituirea </w:t>
      </w:r>
      <w:r w:rsidR="00C551DF" w:rsidRPr="001D26D8">
        <w:rPr>
          <w:szCs w:val="24"/>
          <w:lang w:val="ro-RO"/>
        </w:rPr>
        <w:t>ș</w:t>
      </w:r>
      <w:r w:rsidR="00CD54F6" w:rsidRPr="001D26D8">
        <w:rPr>
          <w:szCs w:val="24"/>
          <w:lang w:val="ro-RO"/>
        </w:rPr>
        <w:t>i men</w:t>
      </w:r>
      <w:r w:rsidR="00C551DF" w:rsidRPr="001D26D8">
        <w:rPr>
          <w:szCs w:val="24"/>
          <w:lang w:val="ro-RO"/>
        </w:rPr>
        <w:t>ț</w:t>
      </w:r>
      <w:r w:rsidR="00CD54F6" w:rsidRPr="001D26D8">
        <w:rPr>
          <w:szCs w:val="24"/>
          <w:lang w:val="ro-RO"/>
        </w:rPr>
        <w:t xml:space="preserve">inerea unui nivel minim de rezerve de </w:t>
      </w:r>
      <w:r w:rsidR="00C551DF" w:rsidRPr="001D26D8">
        <w:rPr>
          <w:szCs w:val="24"/>
          <w:lang w:val="ro-RO"/>
        </w:rPr>
        <w:t>ț</w:t>
      </w:r>
      <w:r w:rsidR="00CD54F6" w:rsidRPr="001D26D8">
        <w:rPr>
          <w:szCs w:val="24"/>
          <w:lang w:val="ro-RO"/>
        </w:rPr>
        <w:t>i</w:t>
      </w:r>
      <w:r w:rsidR="00C551DF" w:rsidRPr="001D26D8">
        <w:rPr>
          <w:szCs w:val="24"/>
          <w:lang w:val="ro-RO"/>
        </w:rPr>
        <w:t>ț</w:t>
      </w:r>
      <w:r w:rsidR="00CD54F6" w:rsidRPr="001D26D8">
        <w:rPr>
          <w:szCs w:val="24"/>
          <w:lang w:val="ro-RO"/>
        </w:rPr>
        <w:t xml:space="preserve">ei </w:t>
      </w:r>
      <w:r w:rsidR="00C551DF" w:rsidRPr="001D26D8">
        <w:rPr>
          <w:szCs w:val="24"/>
          <w:lang w:val="ro-RO"/>
        </w:rPr>
        <w:t>ș</w:t>
      </w:r>
      <w:r w:rsidR="00CD54F6" w:rsidRPr="001D26D8">
        <w:rPr>
          <w:szCs w:val="24"/>
          <w:lang w:val="ro-RO"/>
        </w:rPr>
        <w:t>i de produse petroliere, cu modificările și completările ulterioare</w:t>
      </w:r>
      <w:r w:rsidR="005075F0" w:rsidRPr="001D26D8">
        <w:rPr>
          <w:szCs w:val="24"/>
          <w:lang w:val="ro-RO"/>
        </w:rPr>
        <w:t>)</w:t>
      </w:r>
      <w:r w:rsidR="00CD54F6" w:rsidRPr="001D26D8">
        <w:rPr>
          <w:szCs w:val="24"/>
          <w:lang w:val="ro-RO"/>
        </w:rPr>
        <w:t>, de către producătorii</w:t>
      </w:r>
      <w:r w:rsidR="00CD54F6" w:rsidRPr="002A187C">
        <w:rPr>
          <w:szCs w:val="24"/>
          <w:lang w:val="ro-RO"/>
        </w:rPr>
        <w:t xml:space="preserve"> de energie electrică și termică care pot trece pe combustibili alternativi</w:t>
      </w:r>
      <w:r w:rsidRPr="002A187C">
        <w:rPr>
          <w:szCs w:val="24"/>
          <w:lang w:val="ro-RO"/>
        </w:rPr>
        <w:t>;</w:t>
      </w:r>
    </w:p>
    <w:p w:rsidR="003251B9" w:rsidRPr="002A187C" w:rsidRDefault="003251B9" w:rsidP="00A1472B">
      <w:pPr>
        <w:pStyle w:val="ListParagraph"/>
        <w:numPr>
          <w:ilvl w:val="0"/>
          <w:numId w:val="104"/>
        </w:numPr>
        <w:spacing w:after="0" w:line="240" w:lineRule="auto"/>
        <w:rPr>
          <w:szCs w:val="24"/>
          <w:lang w:val="ro-RO"/>
        </w:rPr>
      </w:pPr>
      <w:r w:rsidRPr="002A187C">
        <w:rPr>
          <w:szCs w:val="24"/>
          <w:lang w:val="ro-RO"/>
        </w:rPr>
        <w:t>utilizarea obligatorie a energiei electrice generate din alte surse decât gazele naturale;</w:t>
      </w:r>
    </w:p>
    <w:p w:rsidR="003251B9" w:rsidRPr="002A187C" w:rsidRDefault="003251B9" w:rsidP="00A1472B">
      <w:pPr>
        <w:pStyle w:val="ListParagraph"/>
        <w:numPr>
          <w:ilvl w:val="0"/>
          <w:numId w:val="104"/>
        </w:numPr>
        <w:spacing w:after="0" w:line="240" w:lineRule="auto"/>
        <w:rPr>
          <w:szCs w:val="24"/>
          <w:lang w:val="ro-RO"/>
        </w:rPr>
      </w:pPr>
      <w:r w:rsidRPr="002A187C">
        <w:rPr>
          <w:szCs w:val="24"/>
          <w:lang w:val="ro-RO"/>
        </w:rPr>
        <w:lastRenderedPageBreak/>
        <w:t>creşterea obligatorie a nivelurilor de producţie de gaz;</w:t>
      </w:r>
    </w:p>
    <w:p w:rsidR="003251B9" w:rsidRPr="002A187C" w:rsidRDefault="003251B9" w:rsidP="00A1472B">
      <w:pPr>
        <w:pStyle w:val="ListParagraph"/>
        <w:numPr>
          <w:ilvl w:val="0"/>
          <w:numId w:val="104"/>
        </w:numPr>
        <w:spacing w:after="0" w:line="240" w:lineRule="auto"/>
        <w:rPr>
          <w:szCs w:val="24"/>
          <w:lang w:val="ro-RO"/>
        </w:rPr>
      </w:pPr>
      <w:r w:rsidRPr="002A187C">
        <w:rPr>
          <w:szCs w:val="24"/>
          <w:lang w:val="ro-RO"/>
        </w:rPr>
        <w:t>utilizarea obligatorie a contractelor care pot fi întrerupte în cazul în care nu sunt utilizate pe deplin ca parte a măsurilor de piaţă;</w:t>
      </w:r>
    </w:p>
    <w:p w:rsidR="003251B9" w:rsidRPr="002A187C" w:rsidRDefault="003251B9" w:rsidP="00A1472B">
      <w:pPr>
        <w:pStyle w:val="ListParagraph"/>
        <w:numPr>
          <w:ilvl w:val="0"/>
          <w:numId w:val="104"/>
        </w:numPr>
        <w:spacing w:after="0" w:line="240" w:lineRule="auto"/>
        <w:rPr>
          <w:szCs w:val="24"/>
          <w:lang w:val="ro-RO"/>
        </w:rPr>
      </w:pPr>
      <w:r w:rsidRPr="002A187C">
        <w:rPr>
          <w:szCs w:val="24"/>
          <w:lang w:val="ro-RO"/>
        </w:rPr>
        <w:t>întreruperea obligatorie a consumului.</w:t>
      </w:r>
    </w:p>
    <w:p w:rsidR="003251B9" w:rsidRPr="002A187C" w:rsidRDefault="003251B9" w:rsidP="00A1472B">
      <w:pPr>
        <w:spacing w:after="0" w:line="240" w:lineRule="auto"/>
        <w:jc w:val="left"/>
        <w:rPr>
          <w:rFonts w:cs="Times New Roman"/>
          <w:szCs w:val="24"/>
          <w:lang w:val="ro-RO"/>
        </w:rPr>
      </w:pPr>
    </w:p>
    <w:p w:rsidR="008044A6" w:rsidRPr="002A187C" w:rsidRDefault="00391DA8" w:rsidP="00A1472B">
      <w:pPr>
        <w:spacing w:after="0" w:line="240" w:lineRule="auto"/>
        <w:rPr>
          <w:rFonts w:cs="Times New Roman"/>
          <w:szCs w:val="24"/>
          <w:lang w:val="ro-RO"/>
        </w:rPr>
      </w:pPr>
      <w:r>
        <w:rPr>
          <w:rFonts w:eastAsia="Times New Roman" w:cs="Times New Roman"/>
          <w:iCs/>
          <w:szCs w:val="24"/>
          <w:lang w:val="ro-RO"/>
        </w:rPr>
        <w:t>Î</w:t>
      </w:r>
      <w:r w:rsidR="00C87BCF" w:rsidRPr="002A187C">
        <w:rPr>
          <w:rFonts w:eastAsia="Times New Roman" w:cs="Times New Roman"/>
          <w:iCs/>
          <w:szCs w:val="24"/>
          <w:lang w:val="ro-RO"/>
        </w:rPr>
        <w:t>n situaţi</w:t>
      </w:r>
      <w:r w:rsidR="00565E1E" w:rsidRPr="00F96FCB">
        <w:rPr>
          <w:rFonts w:eastAsia="Times New Roman" w:cs="Times New Roman"/>
          <w:iCs/>
          <w:szCs w:val="24"/>
          <w:lang w:val="ro-RO"/>
        </w:rPr>
        <w:t>a</w:t>
      </w:r>
      <w:r w:rsidR="00C87BCF" w:rsidRPr="002A187C">
        <w:rPr>
          <w:rFonts w:eastAsia="Times New Roman" w:cs="Times New Roman"/>
          <w:iCs/>
          <w:szCs w:val="24"/>
          <w:lang w:val="ro-RO"/>
        </w:rPr>
        <w:t xml:space="preserve"> de criză, pe perioada nivelului de urgenţă</w:t>
      </w:r>
      <w:r>
        <w:rPr>
          <w:rFonts w:cs="Times New Roman"/>
          <w:szCs w:val="24"/>
          <w:lang w:val="ro-RO"/>
        </w:rPr>
        <w:t xml:space="preserve">, </w:t>
      </w:r>
      <w:r w:rsidRPr="00A7604D">
        <w:rPr>
          <w:rFonts w:cs="Times New Roman"/>
          <w:szCs w:val="24"/>
          <w:lang w:val="ro-RO"/>
        </w:rPr>
        <w:t>Autoritatea Competentă poate dispune următoarele măsuri</w:t>
      </w:r>
      <w:r w:rsidR="008044A6" w:rsidRPr="002A187C">
        <w:rPr>
          <w:rFonts w:cs="Times New Roman"/>
          <w:szCs w:val="24"/>
          <w:lang w:val="ro-RO"/>
        </w:rPr>
        <w:t>:</w:t>
      </w:r>
    </w:p>
    <w:p w:rsidR="0001021C" w:rsidRPr="003966EA" w:rsidRDefault="00096B7C" w:rsidP="003966EA">
      <w:pPr>
        <w:widowControl w:val="0"/>
        <w:numPr>
          <w:ilvl w:val="0"/>
          <w:numId w:val="75"/>
        </w:numPr>
        <w:tabs>
          <w:tab w:val="clear" w:pos="1890"/>
          <w:tab w:val="num" w:pos="851"/>
        </w:tabs>
        <w:autoSpaceDE w:val="0"/>
        <w:autoSpaceDN w:val="0"/>
        <w:adjustRightInd w:val="0"/>
        <w:spacing w:after="0" w:line="240" w:lineRule="auto"/>
        <w:ind w:left="851" w:hanging="425"/>
        <w:rPr>
          <w:rFonts w:eastAsia="Times New Roman" w:cs="Times New Roman"/>
          <w:iCs/>
          <w:szCs w:val="24"/>
          <w:lang w:val="ro-RO"/>
        </w:rPr>
      </w:pPr>
      <w:r w:rsidRPr="001D3F10">
        <w:rPr>
          <w:rFonts w:eastAsia="Times New Roman" w:cs="Times New Roman"/>
          <w:iCs/>
          <w:szCs w:val="24"/>
          <w:lang w:val="ro-RO"/>
        </w:rPr>
        <w:t xml:space="preserve">utilizarea combustibililor alternativi </w:t>
      </w:r>
      <w:r w:rsidR="001C60B3" w:rsidRPr="001D3F10">
        <w:rPr>
          <w:rFonts w:eastAsia="Times New Roman" w:cs="Times New Roman"/>
          <w:iCs/>
          <w:szCs w:val="24"/>
          <w:lang w:val="ro-RO"/>
        </w:rPr>
        <w:t xml:space="preserve">(inclusiv prin utilizarea </w:t>
      </w:r>
      <w:r w:rsidR="001C60B3" w:rsidRPr="001D3F10">
        <w:rPr>
          <w:rFonts w:cs="Times New Roman"/>
          <w:szCs w:val="24"/>
          <w:lang w:val="ro-RO"/>
        </w:rPr>
        <w:t xml:space="preserve">stocurilor de produse petroliere constituite în baza Legii nr. </w:t>
      </w:r>
      <w:r w:rsidR="008F075C" w:rsidRPr="001D3F10">
        <w:rPr>
          <w:rFonts w:cs="Times New Roman"/>
          <w:szCs w:val="24"/>
          <w:lang w:val="ro-RO"/>
        </w:rPr>
        <w:t>85</w:t>
      </w:r>
      <w:r w:rsidR="001C60B3" w:rsidRPr="001D3F10">
        <w:rPr>
          <w:rFonts w:cs="Times New Roman"/>
          <w:szCs w:val="24"/>
          <w:lang w:val="ro-RO"/>
        </w:rPr>
        <w:t>/</w:t>
      </w:r>
      <w:r w:rsidR="008F075C" w:rsidRPr="006A552D">
        <w:rPr>
          <w:rFonts w:cs="Times New Roman"/>
          <w:szCs w:val="24"/>
          <w:lang w:val="ro-RO"/>
        </w:rPr>
        <w:t>2018</w:t>
      </w:r>
      <w:r w:rsidR="008F075C" w:rsidRPr="004A7AB4">
        <w:rPr>
          <w:rFonts w:cs="Times New Roman"/>
          <w:szCs w:val="24"/>
          <w:lang w:val="ro-RO"/>
        </w:rPr>
        <w:t xml:space="preserve"> </w:t>
      </w:r>
      <w:r w:rsidR="001C60B3" w:rsidRPr="00867186">
        <w:rPr>
          <w:rFonts w:cs="Times New Roman"/>
          <w:szCs w:val="24"/>
          <w:lang w:val="ro-RO"/>
        </w:rPr>
        <w:t xml:space="preserve">privind constituirea </w:t>
      </w:r>
      <w:r w:rsidR="00C551DF" w:rsidRPr="00867186">
        <w:rPr>
          <w:rFonts w:cs="Times New Roman"/>
          <w:szCs w:val="24"/>
          <w:lang w:val="ro-RO"/>
        </w:rPr>
        <w:t>ș</w:t>
      </w:r>
      <w:r w:rsidR="001C60B3" w:rsidRPr="00867186">
        <w:rPr>
          <w:rFonts w:cs="Times New Roman"/>
          <w:szCs w:val="24"/>
          <w:lang w:val="ro-RO"/>
        </w:rPr>
        <w:t>i men</w:t>
      </w:r>
      <w:r w:rsidR="00C551DF" w:rsidRPr="00603B81">
        <w:rPr>
          <w:rFonts w:cs="Times New Roman"/>
          <w:szCs w:val="24"/>
          <w:lang w:val="ro-RO"/>
        </w:rPr>
        <w:t>ț</w:t>
      </w:r>
      <w:r w:rsidR="001C60B3" w:rsidRPr="00603B81">
        <w:rPr>
          <w:rFonts w:cs="Times New Roman"/>
          <w:szCs w:val="24"/>
          <w:lang w:val="ro-RO"/>
        </w:rPr>
        <w:t>inerea unui nivel min</w:t>
      </w:r>
      <w:r w:rsidR="001C60B3" w:rsidRPr="002364BF">
        <w:rPr>
          <w:rFonts w:cs="Times New Roman"/>
          <w:szCs w:val="24"/>
          <w:lang w:val="ro-RO"/>
        </w:rPr>
        <w:t xml:space="preserve">im de rezerve de </w:t>
      </w:r>
      <w:r w:rsidR="00C551DF" w:rsidRPr="00D13E86">
        <w:rPr>
          <w:rFonts w:cs="Times New Roman"/>
          <w:szCs w:val="24"/>
          <w:lang w:val="ro-RO"/>
        </w:rPr>
        <w:t>ț</w:t>
      </w:r>
      <w:r w:rsidR="001C60B3" w:rsidRPr="00287F4C">
        <w:rPr>
          <w:rFonts w:cs="Times New Roman"/>
          <w:szCs w:val="24"/>
          <w:lang w:val="ro-RO"/>
        </w:rPr>
        <w:t>i</w:t>
      </w:r>
      <w:r w:rsidR="00C551DF" w:rsidRPr="00287F4C">
        <w:rPr>
          <w:rFonts w:cs="Times New Roman"/>
          <w:szCs w:val="24"/>
          <w:lang w:val="ro-RO"/>
        </w:rPr>
        <w:t>ț</w:t>
      </w:r>
      <w:r w:rsidR="001C60B3" w:rsidRPr="00287F4C">
        <w:rPr>
          <w:rFonts w:cs="Times New Roman"/>
          <w:szCs w:val="24"/>
          <w:lang w:val="ro-RO"/>
        </w:rPr>
        <w:t xml:space="preserve">ei </w:t>
      </w:r>
      <w:r w:rsidR="00C551DF" w:rsidRPr="00287F4C">
        <w:rPr>
          <w:rFonts w:cs="Times New Roman"/>
          <w:szCs w:val="24"/>
          <w:lang w:val="ro-RO"/>
        </w:rPr>
        <w:t>ș</w:t>
      </w:r>
      <w:r w:rsidR="001C60B3" w:rsidRPr="00287F4C">
        <w:rPr>
          <w:rFonts w:cs="Times New Roman"/>
          <w:szCs w:val="24"/>
          <w:lang w:val="ro-RO"/>
        </w:rPr>
        <w:t>i de produse petroliere</w:t>
      </w:r>
      <w:r w:rsidR="00C36214" w:rsidRPr="00287F4C">
        <w:rPr>
          <w:rFonts w:cs="Times New Roman"/>
          <w:szCs w:val="24"/>
          <w:lang w:val="ro-RO"/>
        </w:rPr>
        <w:t xml:space="preserve"> </w:t>
      </w:r>
      <w:r w:rsidRPr="00CF3275">
        <w:rPr>
          <w:rFonts w:eastAsia="Times New Roman" w:cs="Times New Roman"/>
          <w:iCs/>
          <w:szCs w:val="24"/>
          <w:lang w:val="ro-RO"/>
        </w:rPr>
        <w:t xml:space="preserve">de </w:t>
      </w:r>
      <w:r w:rsidR="000069A8" w:rsidRPr="00CF3275">
        <w:rPr>
          <w:rFonts w:eastAsia="Times New Roman" w:cs="Times New Roman"/>
          <w:iCs/>
          <w:szCs w:val="24"/>
          <w:lang w:val="ro-RO"/>
        </w:rPr>
        <w:t xml:space="preserve">către producătorii de energie electrică și termică care pot </w:t>
      </w:r>
      <w:r w:rsidRPr="00981C77">
        <w:rPr>
          <w:rFonts w:eastAsia="Times New Roman" w:cs="Times New Roman"/>
          <w:iCs/>
          <w:szCs w:val="24"/>
          <w:lang w:val="ro-RO"/>
        </w:rPr>
        <w:t>utiliza</w:t>
      </w:r>
      <w:r w:rsidR="00634D0A" w:rsidRPr="00977278">
        <w:rPr>
          <w:rFonts w:eastAsia="Times New Roman" w:cs="Times New Roman"/>
          <w:iCs/>
          <w:szCs w:val="24"/>
          <w:lang w:val="ro-RO"/>
        </w:rPr>
        <w:t xml:space="preserve"> </w:t>
      </w:r>
      <w:r w:rsidRPr="00977278">
        <w:rPr>
          <w:rFonts w:eastAsia="Times New Roman" w:cs="Times New Roman"/>
          <w:iCs/>
          <w:szCs w:val="24"/>
          <w:lang w:val="ro-RO"/>
        </w:rPr>
        <w:t>astfel de combustibili</w:t>
      </w:r>
      <w:r w:rsidR="0001021C" w:rsidRPr="00A74AD7">
        <w:rPr>
          <w:rFonts w:eastAsia="Times New Roman" w:cs="Times New Roman"/>
          <w:iCs/>
          <w:szCs w:val="24"/>
          <w:lang w:val="ro-RO"/>
        </w:rPr>
        <w:t xml:space="preserve">, în concordanță </w:t>
      </w:r>
      <w:r w:rsidR="003966EA">
        <w:rPr>
          <w:rFonts w:eastAsia="Times New Roman" w:cs="Times New Roman"/>
          <w:iCs/>
          <w:szCs w:val="24"/>
          <w:lang w:val="ro-RO"/>
        </w:rPr>
        <w:t xml:space="preserve">cu </w:t>
      </w:r>
      <w:r w:rsidR="00634D0A" w:rsidRPr="003966EA">
        <w:rPr>
          <w:rFonts w:eastAsia="Times New Roman" w:cs="Times New Roman"/>
          <w:iCs/>
          <w:szCs w:val="24"/>
          <w:lang w:val="ro-RO"/>
        </w:rPr>
        <w:t xml:space="preserve">prevederile </w:t>
      </w:r>
      <w:r w:rsidR="00182E76" w:rsidRPr="003966EA">
        <w:rPr>
          <w:rFonts w:eastAsia="Times New Roman" w:cs="Times New Roman"/>
          <w:iCs/>
          <w:szCs w:val="24"/>
          <w:lang w:val="ro-RO"/>
        </w:rPr>
        <w:t xml:space="preserve">HG nr. </w:t>
      </w:r>
      <w:r w:rsidR="001D3F10" w:rsidRPr="003966EA">
        <w:rPr>
          <w:rFonts w:eastAsia="Times New Roman" w:cs="Times New Roman"/>
          <w:iCs/>
          <w:szCs w:val="24"/>
          <w:lang w:val="ro-RO"/>
        </w:rPr>
        <w:t>773</w:t>
      </w:r>
      <w:r w:rsidR="003966EA">
        <w:rPr>
          <w:rFonts w:eastAsia="Times New Roman" w:cs="Times New Roman"/>
          <w:iCs/>
          <w:szCs w:val="24"/>
          <w:lang w:val="ro-RO"/>
        </w:rPr>
        <w:t>/</w:t>
      </w:r>
      <w:r w:rsidR="001D3F10" w:rsidRPr="003966EA">
        <w:rPr>
          <w:rFonts w:eastAsia="Times New Roman" w:cs="Times New Roman"/>
          <w:iCs/>
          <w:szCs w:val="24"/>
          <w:lang w:val="ro-RO"/>
        </w:rPr>
        <w:t xml:space="preserve"> 2018 pentru aprobarea măsurilor privind nivelul de siguranţă şi securitate în funcţionare a Sistemului electroenergetic national, precum şi măsurile în legătură cu realizarea stocurilor de siguranţă ale Sistemului electroenergetic national în ceea ce priveşte combustibilii şi volumul de apă din lacurile de acumulare pentru perioada 1 noiembrie 2018-31 martie 2019</w:t>
      </w:r>
      <w:r w:rsidR="00874826">
        <w:rPr>
          <w:rFonts w:eastAsia="Times New Roman" w:cs="Times New Roman"/>
          <w:iCs/>
          <w:szCs w:val="24"/>
          <w:lang w:val="ro-RO"/>
        </w:rPr>
        <w:t>;</w:t>
      </w:r>
    </w:p>
    <w:p w:rsidR="006A26E4" w:rsidRPr="005E332D" w:rsidRDefault="006A26E4" w:rsidP="00A1472B">
      <w:pPr>
        <w:widowControl w:val="0"/>
        <w:numPr>
          <w:ilvl w:val="0"/>
          <w:numId w:val="75"/>
        </w:numPr>
        <w:tabs>
          <w:tab w:val="clear" w:pos="1890"/>
          <w:tab w:val="num" w:pos="851"/>
        </w:tabs>
        <w:autoSpaceDE w:val="0"/>
        <w:autoSpaceDN w:val="0"/>
        <w:adjustRightInd w:val="0"/>
        <w:spacing w:after="0" w:line="240" w:lineRule="auto"/>
        <w:ind w:left="851" w:hanging="425"/>
        <w:rPr>
          <w:rFonts w:eastAsia="Times New Roman" w:cs="Times New Roman"/>
          <w:iCs/>
          <w:szCs w:val="24"/>
          <w:lang w:val="ro-RO"/>
        </w:rPr>
      </w:pPr>
      <w:r w:rsidRPr="005E332D">
        <w:rPr>
          <w:rFonts w:eastAsia="Times New Roman" w:cs="Times New Roman"/>
          <w:iCs/>
          <w:szCs w:val="24"/>
          <w:lang w:val="ro-RO"/>
        </w:rPr>
        <w:t xml:space="preserve">furnizorii care nu au încheiate contracte cu </w:t>
      </w:r>
      <w:r w:rsidR="00634D0A" w:rsidRPr="005E332D">
        <w:rPr>
          <w:rFonts w:eastAsia="Times New Roman" w:cs="Times New Roman"/>
          <w:iCs/>
          <w:szCs w:val="24"/>
          <w:lang w:val="ro-RO"/>
        </w:rPr>
        <w:t xml:space="preserve">clienți </w:t>
      </w:r>
      <w:r w:rsidRPr="005E332D">
        <w:rPr>
          <w:rFonts w:eastAsia="Times New Roman" w:cs="Times New Roman"/>
          <w:iCs/>
          <w:szCs w:val="24"/>
          <w:lang w:val="ro-RO"/>
        </w:rPr>
        <w:t xml:space="preserve">protejaţi vor pune la dispoziţia furnizorilor care au în portofoliu clienţi protejaţi </w:t>
      </w:r>
      <w:r w:rsidR="00671DBC" w:rsidRPr="005E332D">
        <w:rPr>
          <w:rFonts w:eastAsia="Times New Roman" w:cs="Times New Roman"/>
          <w:iCs/>
          <w:szCs w:val="24"/>
          <w:lang w:val="ro-RO"/>
        </w:rPr>
        <w:t>și/</w:t>
      </w:r>
      <w:r w:rsidRPr="005E332D">
        <w:rPr>
          <w:rFonts w:eastAsia="Times New Roman" w:cs="Times New Roman"/>
          <w:iCs/>
          <w:szCs w:val="24"/>
          <w:lang w:val="ro-RO"/>
        </w:rPr>
        <w:t>sau clienţilor protejaţi cantităţile de gaze naturale necesare acoperirii consumului</w:t>
      </w:r>
      <w:r w:rsidR="002D3828" w:rsidRPr="005E332D">
        <w:rPr>
          <w:rFonts w:eastAsia="Times New Roman" w:cs="Times New Roman"/>
          <w:iCs/>
          <w:szCs w:val="24"/>
          <w:lang w:val="ro-RO"/>
        </w:rPr>
        <w:t xml:space="preserve"> </w:t>
      </w:r>
      <w:r w:rsidR="00216793" w:rsidRPr="005E332D">
        <w:rPr>
          <w:rFonts w:eastAsia="Times New Roman" w:cs="Times New Roman"/>
          <w:iCs/>
          <w:szCs w:val="24"/>
          <w:lang w:val="ro-RO"/>
        </w:rPr>
        <w:t>acestora</w:t>
      </w:r>
      <w:r w:rsidRPr="005E332D">
        <w:rPr>
          <w:rFonts w:eastAsia="Times New Roman" w:cs="Times New Roman"/>
          <w:iCs/>
          <w:szCs w:val="24"/>
          <w:lang w:val="ro-RO"/>
        </w:rPr>
        <w:t>;</w:t>
      </w:r>
    </w:p>
    <w:p w:rsidR="006A26E4" w:rsidRPr="002A187C" w:rsidRDefault="006A26E4" w:rsidP="00A1472B">
      <w:pPr>
        <w:widowControl w:val="0"/>
        <w:numPr>
          <w:ilvl w:val="0"/>
          <w:numId w:val="75"/>
        </w:numPr>
        <w:tabs>
          <w:tab w:val="clear" w:pos="1890"/>
          <w:tab w:val="num" w:pos="851"/>
        </w:tabs>
        <w:autoSpaceDE w:val="0"/>
        <w:autoSpaceDN w:val="0"/>
        <w:adjustRightInd w:val="0"/>
        <w:spacing w:after="0" w:line="240" w:lineRule="auto"/>
        <w:ind w:left="851" w:hanging="425"/>
        <w:rPr>
          <w:rFonts w:eastAsia="Times New Roman" w:cs="Times New Roman"/>
          <w:iCs/>
          <w:szCs w:val="24"/>
          <w:lang w:val="ro-RO"/>
        </w:rPr>
      </w:pPr>
      <w:r w:rsidRPr="002A187C">
        <w:rPr>
          <w:rFonts w:eastAsia="Times New Roman" w:cs="Times New Roman"/>
          <w:iCs/>
          <w:szCs w:val="24"/>
          <w:lang w:val="ro-RO"/>
        </w:rPr>
        <w:t xml:space="preserve">furnizorii care au încheiate contracte cu </w:t>
      </w:r>
      <w:r w:rsidR="00634D0A" w:rsidRPr="002A187C">
        <w:rPr>
          <w:rFonts w:eastAsia="Times New Roman" w:cs="Times New Roman"/>
          <w:iCs/>
          <w:szCs w:val="24"/>
          <w:lang w:val="ro-RO"/>
        </w:rPr>
        <w:t>c</w:t>
      </w:r>
      <w:r w:rsidR="00634D0A">
        <w:rPr>
          <w:rFonts w:eastAsia="Times New Roman" w:cs="Times New Roman"/>
          <w:iCs/>
          <w:szCs w:val="24"/>
          <w:lang w:val="ro-RO"/>
        </w:rPr>
        <w:t>lienți</w:t>
      </w:r>
      <w:r w:rsidR="00634D0A" w:rsidRPr="002A187C">
        <w:rPr>
          <w:rFonts w:eastAsia="Times New Roman" w:cs="Times New Roman"/>
          <w:iCs/>
          <w:szCs w:val="24"/>
          <w:lang w:val="ro-RO"/>
        </w:rPr>
        <w:t xml:space="preserve"> </w:t>
      </w:r>
      <w:r w:rsidRPr="002A187C">
        <w:rPr>
          <w:rFonts w:eastAsia="Times New Roman" w:cs="Times New Roman"/>
          <w:iCs/>
          <w:szCs w:val="24"/>
          <w:lang w:val="ro-RO"/>
        </w:rPr>
        <w:t xml:space="preserve">protejaţi şi care dispun de gaze naturale suplimentare consumului </w:t>
      </w:r>
      <w:r w:rsidR="00634D0A" w:rsidRPr="002A187C">
        <w:rPr>
          <w:rFonts w:eastAsia="Times New Roman" w:cs="Times New Roman"/>
          <w:iCs/>
          <w:szCs w:val="24"/>
          <w:lang w:val="ro-RO"/>
        </w:rPr>
        <w:t>c</w:t>
      </w:r>
      <w:r w:rsidR="00634D0A">
        <w:rPr>
          <w:rFonts w:eastAsia="Times New Roman" w:cs="Times New Roman"/>
          <w:iCs/>
          <w:szCs w:val="24"/>
          <w:lang w:val="ro-RO"/>
        </w:rPr>
        <w:t>lienților</w:t>
      </w:r>
      <w:r w:rsidR="00634D0A" w:rsidRPr="002A187C">
        <w:rPr>
          <w:rFonts w:eastAsia="Times New Roman" w:cs="Times New Roman"/>
          <w:iCs/>
          <w:szCs w:val="24"/>
          <w:lang w:val="ro-RO"/>
        </w:rPr>
        <w:t xml:space="preserve"> </w:t>
      </w:r>
      <w:r w:rsidRPr="002A187C">
        <w:rPr>
          <w:rFonts w:eastAsia="Times New Roman" w:cs="Times New Roman"/>
          <w:iCs/>
          <w:szCs w:val="24"/>
          <w:lang w:val="ro-RO"/>
        </w:rPr>
        <w:t xml:space="preserve">protejaţi din portofoliul propriu vor pune la dispoziţia </w:t>
      </w:r>
      <w:r w:rsidR="00216793" w:rsidRPr="002A187C">
        <w:rPr>
          <w:rFonts w:eastAsia="Times New Roman" w:cs="Times New Roman"/>
          <w:iCs/>
          <w:szCs w:val="24"/>
          <w:lang w:val="ro-RO"/>
        </w:rPr>
        <w:t xml:space="preserve">altor </w:t>
      </w:r>
      <w:r w:rsidRPr="002A187C">
        <w:rPr>
          <w:rFonts w:eastAsia="Times New Roman" w:cs="Times New Roman"/>
          <w:iCs/>
          <w:szCs w:val="24"/>
          <w:lang w:val="ro-RO"/>
        </w:rPr>
        <w:t xml:space="preserve">furnizori care au în portofoliu clienţi protejaţi </w:t>
      </w:r>
      <w:r w:rsidR="00EA653D" w:rsidRPr="002A187C">
        <w:rPr>
          <w:rFonts w:eastAsia="Times New Roman" w:cs="Times New Roman"/>
          <w:iCs/>
          <w:szCs w:val="24"/>
          <w:lang w:val="ro-RO"/>
        </w:rPr>
        <w:t>și/</w:t>
      </w:r>
      <w:r w:rsidRPr="002A187C">
        <w:rPr>
          <w:rFonts w:eastAsia="Times New Roman" w:cs="Times New Roman"/>
          <w:iCs/>
          <w:szCs w:val="24"/>
          <w:lang w:val="ro-RO"/>
        </w:rPr>
        <w:t xml:space="preserve">sau clienţilor protejaţi cantităţile de gaze naturale necesare acoperirii consumului </w:t>
      </w:r>
      <w:r w:rsidR="00EA653D" w:rsidRPr="002A187C">
        <w:rPr>
          <w:rFonts w:eastAsia="Times New Roman" w:cs="Times New Roman"/>
          <w:iCs/>
          <w:szCs w:val="24"/>
          <w:lang w:val="ro-RO"/>
        </w:rPr>
        <w:t>acestora</w:t>
      </w:r>
      <w:r w:rsidRPr="002A187C">
        <w:rPr>
          <w:rFonts w:eastAsia="Times New Roman" w:cs="Times New Roman"/>
          <w:iCs/>
          <w:szCs w:val="24"/>
          <w:lang w:val="ro-RO"/>
        </w:rPr>
        <w:t>;</w:t>
      </w:r>
    </w:p>
    <w:p w:rsidR="002B179F" w:rsidRPr="002A187C" w:rsidRDefault="002B179F" w:rsidP="00A1472B">
      <w:pPr>
        <w:widowControl w:val="0"/>
        <w:numPr>
          <w:ilvl w:val="0"/>
          <w:numId w:val="75"/>
        </w:numPr>
        <w:tabs>
          <w:tab w:val="clear" w:pos="1890"/>
          <w:tab w:val="num" w:pos="851"/>
        </w:tabs>
        <w:autoSpaceDE w:val="0"/>
        <w:autoSpaceDN w:val="0"/>
        <w:adjustRightInd w:val="0"/>
        <w:spacing w:after="0" w:line="240" w:lineRule="auto"/>
        <w:ind w:left="851" w:hanging="425"/>
        <w:rPr>
          <w:rFonts w:eastAsia="Times New Roman" w:cs="Times New Roman"/>
          <w:iCs/>
          <w:szCs w:val="24"/>
          <w:lang w:val="ro-RO"/>
        </w:rPr>
      </w:pPr>
      <w:r w:rsidRPr="002A187C">
        <w:rPr>
          <w:rFonts w:eastAsia="Times New Roman" w:cs="Times New Roman"/>
          <w:iCs/>
          <w:szCs w:val="24"/>
          <w:lang w:val="ro-RO"/>
        </w:rPr>
        <w:t xml:space="preserve">aplicarea măsurilor prevăzute în Anexa </w:t>
      </w:r>
      <w:r w:rsidR="00905EA7">
        <w:rPr>
          <w:rFonts w:eastAsia="Times New Roman" w:cs="Times New Roman"/>
          <w:iCs/>
          <w:szCs w:val="24"/>
          <w:lang w:val="ro-RO"/>
        </w:rPr>
        <w:t>II</w:t>
      </w:r>
      <w:r w:rsidRPr="002A187C">
        <w:rPr>
          <w:rFonts w:eastAsia="Times New Roman" w:cs="Times New Roman"/>
          <w:iCs/>
          <w:szCs w:val="24"/>
          <w:lang w:val="ro-RO"/>
        </w:rPr>
        <w:t xml:space="preserve"> </w:t>
      </w:r>
      <w:r w:rsidR="00867186">
        <w:rPr>
          <w:rFonts w:eastAsia="Times New Roman" w:cs="Times New Roman"/>
          <w:iCs/>
          <w:szCs w:val="24"/>
          <w:lang w:val="ro-RO"/>
        </w:rPr>
        <w:t xml:space="preserve">B </w:t>
      </w:r>
      <w:r w:rsidR="008B68EE">
        <w:rPr>
          <w:rFonts w:eastAsia="Times New Roman" w:cs="Times New Roman"/>
          <w:iCs/>
          <w:szCs w:val="24"/>
          <w:lang w:val="ro-RO"/>
        </w:rPr>
        <w:t>de la prezentul Plan de urgență</w:t>
      </w:r>
      <w:r w:rsidR="00634D0A">
        <w:rPr>
          <w:rFonts w:eastAsia="Times New Roman" w:cs="Times New Roman"/>
          <w:iCs/>
          <w:szCs w:val="24"/>
          <w:lang w:val="ro-RO"/>
        </w:rPr>
        <w:t xml:space="preserve"> </w:t>
      </w:r>
      <w:r w:rsidRPr="002A187C">
        <w:rPr>
          <w:rFonts w:eastAsia="Times New Roman" w:cs="Times New Roman"/>
          <w:iCs/>
          <w:szCs w:val="24"/>
          <w:lang w:val="ro-RO"/>
        </w:rPr>
        <w:t xml:space="preserve">- </w:t>
      </w:r>
      <w:r w:rsidR="007D1B60" w:rsidRPr="002A187C">
        <w:rPr>
          <w:rFonts w:eastAsia="Times New Roman" w:cs="Times New Roman"/>
          <w:iCs/>
          <w:szCs w:val="24"/>
          <w:lang w:val="ro-RO"/>
        </w:rPr>
        <w:t>Măsuri</w:t>
      </w:r>
      <w:r w:rsidRPr="002A187C">
        <w:rPr>
          <w:rFonts w:eastAsia="Times New Roman" w:cs="Times New Roman"/>
          <w:iCs/>
          <w:szCs w:val="24"/>
          <w:lang w:val="ro-RO"/>
        </w:rPr>
        <w:t xml:space="preserve"> privind identificarea clienţilor întreruptibili de siguranţă</w:t>
      </w:r>
      <w:r w:rsidR="00634D0A">
        <w:rPr>
          <w:rFonts w:eastAsia="Times New Roman" w:cs="Times New Roman"/>
          <w:iCs/>
          <w:szCs w:val="24"/>
          <w:lang w:val="ro-RO"/>
        </w:rPr>
        <w:t xml:space="preserve"> și utilizarea acestora în situații de criză, nivel de urgență</w:t>
      </w:r>
      <w:r w:rsidR="00874826">
        <w:rPr>
          <w:rFonts w:eastAsia="Times New Roman" w:cs="Times New Roman"/>
          <w:iCs/>
          <w:szCs w:val="24"/>
          <w:lang w:val="ro-RO"/>
        </w:rPr>
        <w:t>.</w:t>
      </w:r>
    </w:p>
    <w:p w:rsidR="00A62D9A" w:rsidRDefault="00A62D9A" w:rsidP="006A26E4">
      <w:pPr>
        <w:widowControl w:val="0"/>
        <w:autoSpaceDE w:val="0"/>
        <w:autoSpaceDN w:val="0"/>
        <w:adjustRightInd w:val="0"/>
        <w:spacing w:after="0" w:line="360" w:lineRule="auto"/>
        <w:rPr>
          <w:rFonts w:eastAsia="Times New Roman" w:cs="Times New Roman"/>
          <w:i/>
          <w:iCs/>
          <w:szCs w:val="24"/>
          <w:lang w:val="ro-RO"/>
        </w:rPr>
      </w:pPr>
    </w:p>
    <w:p w:rsidR="006A26E4" w:rsidRPr="001A2180" w:rsidRDefault="00651E8B" w:rsidP="0041575D">
      <w:pPr>
        <w:pStyle w:val="Heading1"/>
        <w:rPr>
          <w:rFonts w:ascii="Times New Roman Bold" w:hAnsi="Times New Roman Bold"/>
          <w:i/>
          <w:sz w:val="24"/>
        </w:rPr>
      </w:pPr>
      <w:bookmarkStart w:id="16" w:name="_Toc527988365"/>
      <w:r w:rsidRPr="001A2180">
        <w:rPr>
          <w:rFonts w:ascii="Times New Roman Bold" w:hAnsi="Times New Roman Bold"/>
          <w:i/>
          <w:sz w:val="24"/>
        </w:rPr>
        <w:t>9</w:t>
      </w:r>
      <w:r w:rsidR="006A26E4" w:rsidRPr="001A2180">
        <w:rPr>
          <w:rFonts w:ascii="Times New Roman Bold" w:hAnsi="Times New Roman Bold"/>
          <w:i/>
          <w:sz w:val="24"/>
        </w:rPr>
        <w:t xml:space="preserve">. Glosar de </w:t>
      </w:r>
      <w:r w:rsidR="00A924A4" w:rsidRPr="001A2180">
        <w:rPr>
          <w:rFonts w:ascii="Times New Roman Bold" w:hAnsi="Times New Roman Bold"/>
          <w:i/>
          <w:sz w:val="24"/>
        </w:rPr>
        <w:t>termeni</w:t>
      </w:r>
      <w:bookmarkEnd w:id="16"/>
    </w:p>
    <w:p w:rsidR="006A26E4" w:rsidRPr="002A187C" w:rsidRDefault="006A26E4" w:rsidP="00F96294">
      <w:pPr>
        <w:widowControl w:val="0"/>
        <w:autoSpaceDE w:val="0"/>
        <w:autoSpaceDN w:val="0"/>
        <w:adjustRightInd w:val="0"/>
        <w:spacing w:after="0" w:line="240" w:lineRule="auto"/>
        <w:rPr>
          <w:rFonts w:eastAsia="Times New Roman" w:cs="Times New Roman"/>
          <w:i/>
          <w:iCs/>
          <w:szCs w:val="24"/>
          <w:u w:val="single"/>
          <w:lang w:val="ro-RO"/>
        </w:rPr>
      </w:pPr>
    </w:p>
    <w:p w:rsidR="006A26E4" w:rsidRDefault="004B3192" w:rsidP="00A1472B">
      <w:pPr>
        <w:widowControl w:val="0"/>
        <w:autoSpaceDE w:val="0"/>
        <w:autoSpaceDN w:val="0"/>
        <w:adjustRightInd w:val="0"/>
        <w:spacing w:after="0" w:line="240" w:lineRule="auto"/>
        <w:rPr>
          <w:rFonts w:eastAsia="Times New Roman" w:cs="Times New Roman"/>
          <w:iCs/>
          <w:szCs w:val="24"/>
          <w:lang w:val="ro-RO"/>
        </w:rPr>
      </w:pPr>
      <w:r>
        <w:rPr>
          <w:rFonts w:eastAsia="Times New Roman" w:cs="Times New Roman"/>
          <w:b/>
          <w:bCs/>
          <w:i/>
          <w:iCs/>
          <w:szCs w:val="24"/>
          <w:lang w:val="ro-RO"/>
        </w:rPr>
        <w:t xml:space="preserve">AC - </w:t>
      </w:r>
      <w:r w:rsidR="006A26E4" w:rsidRPr="002A187C">
        <w:rPr>
          <w:rFonts w:eastAsia="Times New Roman" w:cs="Times New Roman"/>
          <w:b/>
          <w:bCs/>
          <w:i/>
          <w:iCs/>
          <w:szCs w:val="24"/>
          <w:lang w:val="ro-RO"/>
        </w:rPr>
        <w:t>Autoritate Competent</w:t>
      </w:r>
      <w:r w:rsidR="006A26E4" w:rsidRPr="00F96FCB">
        <w:rPr>
          <w:rFonts w:eastAsia="Times New Roman" w:cs="Times New Roman"/>
          <w:b/>
          <w:bCs/>
          <w:i/>
          <w:iCs/>
          <w:szCs w:val="24"/>
          <w:lang w:val="ro-RO"/>
        </w:rPr>
        <w:t>ă</w:t>
      </w:r>
      <w:r w:rsidR="006A26E4" w:rsidRPr="002A187C">
        <w:rPr>
          <w:rFonts w:eastAsia="Times New Roman" w:cs="Times New Roman"/>
          <w:b/>
          <w:bCs/>
          <w:i/>
          <w:iCs/>
          <w:szCs w:val="24"/>
          <w:lang w:val="ro-RO"/>
        </w:rPr>
        <w:t xml:space="preserve"> - </w:t>
      </w:r>
      <w:r w:rsidR="002552A6" w:rsidRPr="002A187C">
        <w:rPr>
          <w:rFonts w:eastAsia="Times New Roman" w:cs="Times New Roman"/>
          <w:iCs/>
          <w:szCs w:val="24"/>
          <w:lang w:val="ro-RO"/>
        </w:rPr>
        <w:t>Ministerul Energiei, prin intermediul Serviciului Autoritatea Competentă Aprovizionare Gaze Naturale</w:t>
      </w:r>
    </w:p>
    <w:p w:rsidR="003D7642" w:rsidRPr="00F96FCB" w:rsidRDefault="003D7642" w:rsidP="00A1472B">
      <w:pPr>
        <w:widowControl w:val="0"/>
        <w:autoSpaceDE w:val="0"/>
        <w:autoSpaceDN w:val="0"/>
        <w:adjustRightInd w:val="0"/>
        <w:spacing w:after="0" w:line="240" w:lineRule="auto"/>
        <w:rPr>
          <w:rFonts w:eastAsia="Times New Roman" w:cs="Times New Roman"/>
          <w:i/>
          <w:iCs/>
          <w:szCs w:val="24"/>
          <w:lang w:val="ro-RO"/>
        </w:rPr>
      </w:pPr>
    </w:p>
    <w:p w:rsidR="003D7642" w:rsidRPr="003D7642" w:rsidRDefault="003D7642" w:rsidP="003D7642">
      <w:pPr>
        <w:widowControl w:val="0"/>
        <w:autoSpaceDE w:val="0"/>
        <w:autoSpaceDN w:val="0"/>
        <w:adjustRightInd w:val="0"/>
        <w:spacing w:after="0" w:line="240" w:lineRule="auto"/>
        <w:rPr>
          <w:rFonts w:eastAsia="Times New Roman" w:cs="Times New Roman"/>
          <w:bCs/>
          <w:iCs/>
          <w:szCs w:val="24"/>
          <w:lang w:val="ro-RO"/>
        </w:rPr>
      </w:pPr>
      <w:r w:rsidRPr="003D7642">
        <w:rPr>
          <w:rFonts w:eastAsia="Times New Roman" w:cs="Times New Roman"/>
          <w:b/>
          <w:bCs/>
          <w:iCs/>
          <w:szCs w:val="24"/>
          <w:lang w:val="ro-RO"/>
        </w:rPr>
        <w:t>Regulamentul (UE) nr. 1938/2017</w:t>
      </w:r>
      <w:r w:rsidRPr="003D7642">
        <w:rPr>
          <w:rFonts w:eastAsia="Times New Roman" w:cs="Times New Roman"/>
          <w:bCs/>
          <w:iCs/>
          <w:szCs w:val="24"/>
          <w:lang w:val="fr-FR"/>
        </w:rPr>
        <w:t xml:space="preserve"> - </w:t>
      </w:r>
      <w:r w:rsidRPr="003D7642">
        <w:rPr>
          <w:rFonts w:eastAsia="Times New Roman" w:cs="Times New Roman"/>
          <w:bCs/>
          <w:iCs/>
          <w:szCs w:val="24"/>
          <w:lang w:val="ro-RO"/>
        </w:rPr>
        <w:t>Regulamentul (UE) nr. 1938/2017</w:t>
      </w:r>
      <w:r w:rsidRPr="003D7642">
        <w:rPr>
          <w:rFonts w:eastAsia="Times New Roman" w:cs="Times New Roman"/>
          <w:bCs/>
          <w:iCs/>
          <w:szCs w:val="24"/>
          <w:lang w:val="fr-FR"/>
        </w:rPr>
        <w:t xml:space="preserve"> privind măsurile de garantare a siguranței furnizării de gaze și de abrogare a Regulamentului (UE) nr. 994/2010</w:t>
      </w:r>
    </w:p>
    <w:p w:rsidR="006A26E4" w:rsidRPr="003D7642" w:rsidRDefault="006A26E4" w:rsidP="00A1472B">
      <w:pPr>
        <w:widowControl w:val="0"/>
        <w:autoSpaceDE w:val="0"/>
        <w:autoSpaceDN w:val="0"/>
        <w:adjustRightInd w:val="0"/>
        <w:spacing w:after="0" w:line="240" w:lineRule="auto"/>
        <w:rPr>
          <w:rFonts w:eastAsia="Times New Roman" w:cs="Times New Roman"/>
          <w:bCs/>
          <w:iCs/>
          <w:szCs w:val="24"/>
          <w:lang w:val="ro-RO"/>
        </w:rPr>
      </w:pPr>
    </w:p>
    <w:p w:rsidR="006A26E4" w:rsidRPr="002A187C" w:rsidRDefault="006A26E4" w:rsidP="00A1472B">
      <w:pPr>
        <w:widowControl w:val="0"/>
        <w:autoSpaceDE w:val="0"/>
        <w:autoSpaceDN w:val="0"/>
        <w:adjustRightInd w:val="0"/>
        <w:spacing w:after="0" w:line="240" w:lineRule="auto"/>
        <w:rPr>
          <w:rFonts w:eastAsia="Times New Roman" w:cs="Times New Roman"/>
          <w:i/>
          <w:iCs/>
          <w:szCs w:val="24"/>
          <w:lang w:val="ro-RO"/>
        </w:rPr>
      </w:pPr>
      <w:r w:rsidRPr="002A187C">
        <w:rPr>
          <w:rFonts w:eastAsia="Times New Roman" w:cs="Times New Roman"/>
          <w:b/>
          <w:bCs/>
          <w:i/>
          <w:iCs/>
          <w:szCs w:val="24"/>
          <w:lang w:val="ro-RO"/>
        </w:rPr>
        <w:t xml:space="preserve">Regulamentul </w:t>
      </w:r>
      <w:r w:rsidR="004B3192">
        <w:rPr>
          <w:rFonts w:eastAsia="Times New Roman" w:cs="Times New Roman"/>
          <w:b/>
          <w:bCs/>
          <w:i/>
          <w:iCs/>
          <w:szCs w:val="24"/>
          <w:lang w:val="ro-RO"/>
        </w:rPr>
        <w:t>(</w:t>
      </w:r>
      <w:r w:rsidRPr="002A187C">
        <w:rPr>
          <w:rFonts w:eastAsia="Times New Roman" w:cs="Times New Roman"/>
          <w:b/>
          <w:bCs/>
          <w:i/>
          <w:iCs/>
          <w:szCs w:val="24"/>
          <w:lang w:val="ro-RO"/>
        </w:rPr>
        <w:t>UE</w:t>
      </w:r>
      <w:r w:rsidR="004B3192">
        <w:rPr>
          <w:rFonts w:eastAsia="Times New Roman" w:cs="Times New Roman"/>
          <w:b/>
          <w:bCs/>
          <w:i/>
          <w:iCs/>
          <w:szCs w:val="24"/>
          <w:lang w:val="ro-RO"/>
        </w:rPr>
        <w:t>)</w:t>
      </w:r>
      <w:r w:rsidRPr="002A187C">
        <w:rPr>
          <w:rFonts w:eastAsia="Times New Roman" w:cs="Times New Roman"/>
          <w:b/>
          <w:bCs/>
          <w:i/>
          <w:iCs/>
          <w:szCs w:val="24"/>
          <w:lang w:val="ro-RO"/>
        </w:rPr>
        <w:t xml:space="preserve"> nr. 994/2010 - </w:t>
      </w:r>
      <w:r w:rsidRPr="002A187C">
        <w:rPr>
          <w:rFonts w:eastAsia="Times New Roman" w:cs="Times New Roman"/>
          <w:iCs/>
          <w:szCs w:val="24"/>
          <w:lang w:val="ro-RO"/>
        </w:rPr>
        <w:t>Regulamentul UE nr. 994/2010 al Parlamentului European şi al Consiliului din 20 octombrie 2010 privind măsurile de garantare a securităţii aprovizionării cu gaze naturale şi de abrogare a Directivei 2004/67/CE a Consiliului</w:t>
      </w:r>
    </w:p>
    <w:p w:rsidR="006A26E4" w:rsidRPr="002A187C" w:rsidRDefault="006A26E4" w:rsidP="00A1472B">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6A26E4" w:rsidP="00A1472B">
      <w:pPr>
        <w:widowControl w:val="0"/>
        <w:autoSpaceDE w:val="0"/>
        <w:autoSpaceDN w:val="0"/>
        <w:adjustRightInd w:val="0"/>
        <w:spacing w:after="0" w:line="240" w:lineRule="auto"/>
        <w:rPr>
          <w:rFonts w:eastAsia="Times New Roman" w:cs="Times New Roman"/>
          <w:i/>
          <w:iCs/>
          <w:szCs w:val="24"/>
          <w:lang w:val="ro-RO"/>
        </w:rPr>
      </w:pPr>
      <w:r w:rsidRPr="002A187C">
        <w:rPr>
          <w:rFonts w:eastAsia="Times New Roman" w:cs="Times New Roman"/>
          <w:b/>
          <w:bCs/>
          <w:i/>
          <w:iCs/>
          <w:szCs w:val="24"/>
          <w:lang w:val="ro-RO"/>
        </w:rPr>
        <w:t xml:space="preserve">ME - </w:t>
      </w:r>
      <w:r w:rsidRPr="002A187C">
        <w:rPr>
          <w:rFonts w:eastAsia="Times New Roman" w:cs="Times New Roman"/>
          <w:iCs/>
          <w:szCs w:val="24"/>
          <w:lang w:val="ro-RO"/>
        </w:rPr>
        <w:t>Ministerul Energiei</w:t>
      </w:r>
    </w:p>
    <w:p w:rsidR="006A26E4" w:rsidRPr="002A187C" w:rsidRDefault="006A26E4" w:rsidP="00A1472B">
      <w:pPr>
        <w:widowControl w:val="0"/>
        <w:autoSpaceDE w:val="0"/>
        <w:autoSpaceDN w:val="0"/>
        <w:adjustRightInd w:val="0"/>
        <w:spacing w:after="0" w:line="240" w:lineRule="auto"/>
        <w:rPr>
          <w:rFonts w:eastAsia="Times New Roman" w:cs="Times New Roman"/>
          <w:b/>
          <w:bCs/>
          <w:i/>
          <w:iCs/>
          <w:szCs w:val="24"/>
          <w:lang w:val="ro-RO"/>
        </w:rPr>
      </w:pPr>
    </w:p>
    <w:p w:rsidR="006A26E4" w:rsidRPr="002A187C" w:rsidRDefault="006A26E4" w:rsidP="00A1472B">
      <w:pPr>
        <w:widowControl w:val="0"/>
        <w:autoSpaceDE w:val="0"/>
        <w:autoSpaceDN w:val="0"/>
        <w:adjustRightInd w:val="0"/>
        <w:spacing w:after="0" w:line="240" w:lineRule="auto"/>
        <w:rPr>
          <w:rFonts w:eastAsia="Times New Roman" w:cs="Times New Roman"/>
          <w:i/>
          <w:iCs/>
          <w:szCs w:val="24"/>
          <w:lang w:val="ro-RO"/>
        </w:rPr>
      </w:pPr>
      <w:r w:rsidRPr="002A187C">
        <w:rPr>
          <w:rFonts w:eastAsia="Times New Roman" w:cs="Times New Roman"/>
          <w:b/>
          <w:bCs/>
          <w:i/>
          <w:iCs/>
          <w:szCs w:val="24"/>
          <w:lang w:val="ro-RO"/>
        </w:rPr>
        <w:t xml:space="preserve">Legea </w:t>
      </w:r>
      <w:r w:rsidR="006A552D">
        <w:rPr>
          <w:rFonts w:eastAsia="Times New Roman" w:cs="Times New Roman"/>
          <w:b/>
          <w:bCs/>
          <w:i/>
          <w:iCs/>
          <w:szCs w:val="24"/>
          <w:lang w:val="ro-RO"/>
        </w:rPr>
        <w:t xml:space="preserve">nr. </w:t>
      </w:r>
      <w:r w:rsidRPr="002A187C">
        <w:rPr>
          <w:rFonts w:eastAsia="Times New Roman" w:cs="Times New Roman"/>
          <w:b/>
          <w:bCs/>
          <w:i/>
          <w:iCs/>
          <w:szCs w:val="24"/>
          <w:lang w:val="ro-RO"/>
        </w:rPr>
        <w:t xml:space="preserve">123/2012 – </w:t>
      </w:r>
      <w:r w:rsidR="009F175F" w:rsidRPr="00F96FCB">
        <w:rPr>
          <w:rFonts w:eastAsia="Times New Roman" w:cs="Times New Roman"/>
          <w:iCs/>
          <w:szCs w:val="24"/>
          <w:lang w:val="ro-RO"/>
        </w:rPr>
        <w:t>L</w:t>
      </w:r>
      <w:r w:rsidRPr="002A187C">
        <w:rPr>
          <w:rFonts w:eastAsia="Times New Roman" w:cs="Times New Roman"/>
          <w:iCs/>
          <w:szCs w:val="24"/>
          <w:lang w:val="ro-RO"/>
        </w:rPr>
        <w:t>egea energiei electrice şi a gazelor naturale, publicată în Monitorul Oficial al României din data de 19 iulie 2012, cu modificările şi completările ulterioare</w:t>
      </w:r>
    </w:p>
    <w:p w:rsidR="006A26E4" w:rsidRPr="002A187C" w:rsidRDefault="006A26E4" w:rsidP="00A1472B">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6A26E4" w:rsidP="00A1472B">
      <w:pPr>
        <w:widowControl w:val="0"/>
        <w:autoSpaceDE w:val="0"/>
        <w:autoSpaceDN w:val="0"/>
        <w:adjustRightInd w:val="0"/>
        <w:spacing w:after="0" w:line="240" w:lineRule="auto"/>
        <w:rPr>
          <w:rFonts w:eastAsia="Times New Roman" w:cs="Times New Roman"/>
          <w:i/>
          <w:iCs/>
          <w:szCs w:val="24"/>
          <w:lang w:val="ro-RO"/>
        </w:rPr>
      </w:pPr>
      <w:r w:rsidRPr="002A187C">
        <w:rPr>
          <w:rFonts w:eastAsia="Times New Roman" w:cs="Times New Roman"/>
          <w:b/>
          <w:bCs/>
          <w:i/>
          <w:iCs/>
          <w:szCs w:val="24"/>
          <w:lang w:val="ro-RO"/>
        </w:rPr>
        <w:t xml:space="preserve">ANRE – </w:t>
      </w:r>
      <w:r w:rsidRPr="002A187C">
        <w:rPr>
          <w:rFonts w:eastAsia="Times New Roman" w:cs="Times New Roman"/>
          <w:iCs/>
          <w:szCs w:val="24"/>
          <w:lang w:val="ro-RO"/>
        </w:rPr>
        <w:t>Autoritatea</w:t>
      </w:r>
      <w:r w:rsidR="002D3828">
        <w:rPr>
          <w:rFonts w:eastAsia="Times New Roman" w:cs="Times New Roman"/>
          <w:iCs/>
          <w:szCs w:val="24"/>
          <w:lang w:val="ro-RO"/>
        </w:rPr>
        <w:t xml:space="preserve"> </w:t>
      </w:r>
      <w:r w:rsidRPr="002A187C">
        <w:rPr>
          <w:rFonts w:eastAsia="Times New Roman" w:cs="Times New Roman"/>
          <w:iCs/>
          <w:szCs w:val="24"/>
          <w:lang w:val="ro-RO"/>
        </w:rPr>
        <w:t>Naţională</w:t>
      </w:r>
      <w:r w:rsidR="002D3828">
        <w:rPr>
          <w:rFonts w:eastAsia="Times New Roman" w:cs="Times New Roman"/>
          <w:iCs/>
          <w:szCs w:val="24"/>
          <w:lang w:val="ro-RO"/>
        </w:rPr>
        <w:t xml:space="preserve"> </w:t>
      </w:r>
      <w:r w:rsidRPr="002A187C">
        <w:rPr>
          <w:rFonts w:eastAsia="Times New Roman" w:cs="Times New Roman"/>
          <w:iCs/>
          <w:szCs w:val="24"/>
          <w:lang w:val="ro-RO"/>
        </w:rPr>
        <w:t>de Reglementare în domeniul Energiei</w:t>
      </w:r>
    </w:p>
    <w:p w:rsidR="006A26E4" w:rsidRPr="002A187C" w:rsidRDefault="006A26E4" w:rsidP="00A1472B">
      <w:pPr>
        <w:widowControl w:val="0"/>
        <w:autoSpaceDE w:val="0"/>
        <w:autoSpaceDN w:val="0"/>
        <w:adjustRightInd w:val="0"/>
        <w:spacing w:after="0" w:line="240" w:lineRule="auto"/>
        <w:rPr>
          <w:rFonts w:eastAsia="Times New Roman" w:cs="Times New Roman"/>
          <w:i/>
          <w:iCs/>
          <w:szCs w:val="24"/>
          <w:lang w:val="ro-RO"/>
        </w:rPr>
      </w:pPr>
    </w:p>
    <w:p w:rsidR="006A26E4" w:rsidRPr="00F96FCB" w:rsidRDefault="004A7AB4" w:rsidP="00A1472B">
      <w:pPr>
        <w:widowControl w:val="0"/>
        <w:autoSpaceDE w:val="0"/>
        <w:autoSpaceDN w:val="0"/>
        <w:adjustRightInd w:val="0"/>
        <w:spacing w:after="0" w:line="240" w:lineRule="auto"/>
        <w:rPr>
          <w:rFonts w:eastAsia="Times New Roman" w:cs="Times New Roman"/>
          <w:iCs/>
          <w:szCs w:val="24"/>
          <w:lang w:val="ro-RO"/>
        </w:rPr>
      </w:pPr>
      <w:r>
        <w:rPr>
          <w:rFonts w:eastAsia="Times New Roman" w:cs="Times New Roman"/>
          <w:b/>
          <w:bCs/>
          <w:i/>
          <w:iCs/>
          <w:szCs w:val="24"/>
          <w:lang w:val="ro-RO"/>
        </w:rPr>
        <w:t xml:space="preserve">SNTGN </w:t>
      </w:r>
      <w:r w:rsidR="006A26E4" w:rsidRPr="002A187C">
        <w:rPr>
          <w:rFonts w:eastAsia="Times New Roman" w:cs="Times New Roman"/>
          <w:b/>
          <w:bCs/>
          <w:i/>
          <w:iCs/>
          <w:szCs w:val="24"/>
          <w:lang w:val="ro-RO"/>
        </w:rPr>
        <w:t xml:space="preserve">Transgaz – </w:t>
      </w:r>
      <w:r w:rsidR="006A26E4" w:rsidRPr="002A187C">
        <w:rPr>
          <w:rFonts w:eastAsia="Times New Roman" w:cs="Times New Roman"/>
          <w:iCs/>
          <w:szCs w:val="24"/>
          <w:lang w:val="ro-RO"/>
        </w:rPr>
        <w:t xml:space="preserve">Societatea </w:t>
      </w:r>
      <w:r w:rsidR="00BB667B" w:rsidRPr="002A187C">
        <w:rPr>
          <w:rFonts w:eastAsia="Times New Roman" w:cs="Times New Roman"/>
          <w:iCs/>
          <w:szCs w:val="24"/>
          <w:lang w:val="ro-RO"/>
        </w:rPr>
        <w:t>Naţional</w:t>
      </w:r>
      <w:r w:rsidR="00BB667B" w:rsidRPr="00F96FCB">
        <w:rPr>
          <w:rFonts w:eastAsia="Times New Roman" w:cs="Times New Roman"/>
          <w:iCs/>
          <w:szCs w:val="24"/>
          <w:lang w:val="ro-RO"/>
        </w:rPr>
        <w:t>ă</w:t>
      </w:r>
      <w:r w:rsidR="002D3828">
        <w:rPr>
          <w:rFonts w:eastAsia="Times New Roman" w:cs="Times New Roman"/>
          <w:iCs/>
          <w:szCs w:val="24"/>
          <w:lang w:val="ro-RO"/>
        </w:rPr>
        <w:t xml:space="preserve"> </w:t>
      </w:r>
      <w:r w:rsidR="006A26E4" w:rsidRPr="002A187C">
        <w:rPr>
          <w:rFonts w:eastAsia="Times New Roman" w:cs="Times New Roman"/>
          <w:iCs/>
          <w:szCs w:val="24"/>
          <w:lang w:val="ro-RO"/>
        </w:rPr>
        <w:t>de Transport Gaze Naturale "Transgaz" - S.A. Mediaş</w:t>
      </w:r>
    </w:p>
    <w:p w:rsidR="004A0094" w:rsidRPr="00F96FCB" w:rsidRDefault="004A0094" w:rsidP="00A1472B">
      <w:pPr>
        <w:widowControl w:val="0"/>
        <w:autoSpaceDE w:val="0"/>
        <w:autoSpaceDN w:val="0"/>
        <w:adjustRightInd w:val="0"/>
        <w:spacing w:after="0" w:line="240" w:lineRule="auto"/>
        <w:rPr>
          <w:rFonts w:eastAsia="Times New Roman" w:cs="Times New Roman"/>
          <w:b/>
          <w:bCs/>
          <w:i/>
          <w:iCs/>
          <w:szCs w:val="24"/>
          <w:lang w:val="ro-RO"/>
        </w:rPr>
      </w:pPr>
    </w:p>
    <w:p w:rsidR="006A26E4" w:rsidRPr="00F96FCB" w:rsidRDefault="006A26E4" w:rsidP="00A1472B">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b/>
          <w:bCs/>
          <w:i/>
          <w:iCs/>
          <w:szCs w:val="24"/>
          <w:lang w:val="ro-RO"/>
        </w:rPr>
        <w:lastRenderedPageBreak/>
        <w:t xml:space="preserve">SNT – </w:t>
      </w:r>
      <w:r w:rsidRPr="002A187C">
        <w:rPr>
          <w:rFonts w:eastAsia="Times New Roman" w:cs="Times New Roman"/>
          <w:iCs/>
          <w:szCs w:val="24"/>
          <w:lang w:val="ro-RO"/>
        </w:rPr>
        <w:t>Sistemul Naţional de Transport</w:t>
      </w:r>
      <w:r w:rsidR="009F175F" w:rsidRPr="00F96FCB">
        <w:rPr>
          <w:rFonts w:eastAsia="Times New Roman" w:cs="Times New Roman"/>
          <w:iCs/>
          <w:szCs w:val="24"/>
          <w:lang w:val="ro-RO"/>
        </w:rPr>
        <w:t xml:space="preserve"> gaze naturale</w:t>
      </w:r>
    </w:p>
    <w:p w:rsidR="004D2FCA" w:rsidRPr="0098293B" w:rsidRDefault="004D2FCA" w:rsidP="00A1472B">
      <w:pPr>
        <w:widowControl w:val="0"/>
        <w:autoSpaceDE w:val="0"/>
        <w:autoSpaceDN w:val="0"/>
        <w:adjustRightInd w:val="0"/>
        <w:spacing w:after="0" w:line="240" w:lineRule="auto"/>
        <w:rPr>
          <w:rFonts w:eastAsia="Times New Roman" w:cs="Times New Roman"/>
          <w:iCs/>
          <w:szCs w:val="24"/>
          <w:lang w:val="ro-RO"/>
        </w:rPr>
      </w:pPr>
    </w:p>
    <w:p w:rsidR="004D2FCA" w:rsidRPr="002A187C" w:rsidRDefault="004D2FCA" w:rsidP="00A1472B">
      <w:pPr>
        <w:widowControl w:val="0"/>
        <w:autoSpaceDE w:val="0"/>
        <w:autoSpaceDN w:val="0"/>
        <w:adjustRightInd w:val="0"/>
        <w:spacing w:after="0" w:line="240" w:lineRule="auto"/>
        <w:rPr>
          <w:rFonts w:eastAsia="Times New Roman" w:cs="Times New Roman"/>
          <w:i/>
          <w:iCs/>
          <w:szCs w:val="24"/>
          <w:lang w:val="ro-RO"/>
        </w:rPr>
      </w:pPr>
      <w:r w:rsidRPr="002A187C">
        <w:rPr>
          <w:rFonts w:eastAsia="Times New Roman" w:cs="Times New Roman"/>
          <w:b/>
          <w:bCs/>
          <w:i/>
          <w:iCs/>
          <w:szCs w:val="24"/>
          <w:lang w:val="ro-RO"/>
        </w:rPr>
        <w:t>SD</w:t>
      </w:r>
      <w:r w:rsidRPr="00F96FCB">
        <w:rPr>
          <w:rFonts w:eastAsia="Times New Roman" w:cs="Times New Roman"/>
          <w:iCs/>
          <w:szCs w:val="24"/>
          <w:lang w:val="ro-RO"/>
        </w:rPr>
        <w:t xml:space="preserve"> – sistem distribuție gaze naturale</w:t>
      </w:r>
    </w:p>
    <w:p w:rsidR="006A26E4" w:rsidRPr="002A187C" w:rsidRDefault="006A26E4" w:rsidP="00A1472B">
      <w:pPr>
        <w:widowControl w:val="0"/>
        <w:autoSpaceDE w:val="0"/>
        <w:autoSpaceDN w:val="0"/>
        <w:adjustRightInd w:val="0"/>
        <w:spacing w:after="0" w:line="240" w:lineRule="auto"/>
        <w:rPr>
          <w:rFonts w:eastAsia="Times New Roman" w:cs="Times New Roman"/>
          <w:i/>
          <w:iCs/>
          <w:szCs w:val="24"/>
          <w:lang w:val="ro-RO"/>
        </w:rPr>
      </w:pPr>
    </w:p>
    <w:p w:rsidR="006A26E4" w:rsidRPr="002A187C" w:rsidRDefault="006A26E4" w:rsidP="00A1472B">
      <w:pPr>
        <w:widowControl w:val="0"/>
        <w:autoSpaceDE w:val="0"/>
        <w:autoSpaceDN w:val="0"/>
        <w:adjustRightInd w:val="0"/>
        <w:spacing w:after="0" w:line="240" w:lineRule="auto"/>
        <w:rPr>
          <w:rFonts w:eastAsia="Times New Roman" w:cs="Times New Roman"/>
          <w:i/>
          <w:iCs/>
          <w:szCs w:val="24"/>
          <w:lang w:val="ro-RO"/>
        </w:rPr>
      </w:pPr>
      <w:r w:rsidRPr="002A187C">
        <w:rPr>
          <w:rFonts w:eastAsia="Times New Roman" w:cs="Times New Roman"/>
          <w:b/>
          <w:bCs/>
          <w:i/>
          <w:iCs/>
          <w:szCs w:val="24"/>
          <w:lang w:val="ro-RO"/>
        </w:rPr>
        <w:t>DEN</w:t>
      </w:r>
      <w:r w:rsidRPr="002A187C">
        <w:rPr>
          <w:rFonts w:eastAsia="Times New Roman" w:cs="Times New Roman"/>
          <w:i/>
          <w:iCs/>
          <w:szCs w:val="24"/>
          <w:lang w:val="ro-RO"/>
        </w:rPr>
        <w:t xml:space="preserve"> – </w:t>
      </w:r>
      <w:r w:rsidR="009F175F" w:rsidRPr="002A187C">
        <w:rPr>
          <w:rFonts w:eastAsia="Times New Roman" w:cs="Times New Roman"/>
          <w:iCs/>
          <w:szCs w:val="24"/>
          <w:lang w:val="ro-RO"/>
        </w:rPr>
        <w:t>Dispecer</w:t>
      </w:r>
      <w:r w:rsidR="009F175F" w:rsidRPr="00F96FCB">
        <w:rPr>
          <w:rFonts w:eastAsia="Times New Roman" w:cs="Times New Roman"/>
          <w:iCs/>
          <w:szCs w:val="24"/>
          <w:lang w:val="ro-RO"/>
        </w:rPr>
        <w:t>atul</w:t>
      </w:r>
      <w:r w:rsidR="002D3828">
        <w:rPr>
          <w:rFonts w:eastAsia="Times New Roman" w:cs="Times New Roman"/>
          <w:iCs/>
          <w:szCs w:val="24"/>
          <w:lang w:val="ro-RO"/>
        </w:rPr>
        <w:t xml:space="preserve"> </w:t>
      </w:r>
      <w:r w:rsidRPr="002A187C">
        <w:rPr>
          <w:rFonts w:eastAsia="Times New Roman" w:cs="Times New Roman"/>
          <w:iCs/>
          <w:szCs w:val="24"/>
          <w:lang w:val="ro-RO"/>
        </w:rPr>
        <w:t>Energetic Naţional</w:t>
      </w:r>
    </w:p>
    <w:p w:rsidR="006A26E4" w:rsidRPr="002A187C" w:rsidRDefault="006A26E4" w:rsidP="00A1472B">
      <w:pPr>
        <w:widowControl w:val="0"/>
        <w:autoSpaceDE w:val="0"/>
        <w:autoSpaceDN w:val="0"/>
        <w:adjustRightInd w:val="0"/>
        <w:spacing w:after="0" w:line="240" w:lineRule="auto"/>
        <w:rPr>
          <w:rFonts w:eastAsia="Times New Roman" w:cs="Times New Roman"/>
          <w:i/>
          <w:iCs/>
          <w:szCs w:val="24"/>
          <w:lang w:val="ro-RO"/>
        </w:rPr>
      </w:pPr>
    </w:p>
    <w:p w:rsidR="006A26E4" w:rsidRPr="00F96FCB" w:rsidRDefault="006A26E4" w:rsidP="00A1472B">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b/>
          <w:bCs/>
          <w:i/>
          <w:iCs/>
          <w:szCs w:val="24"/>
          <w:lang w:val="ro-RO"/>
        </w:rPr>
        <w:t>CE</w:t>
      </w:r>
      <w:r w:rsidRPr="002A187C">
        <w:rPr>
          <w:rFonts w:eastAsia="Times New Roman" w:cs="Times New Roman"/>
          <w:i/>
          <w:iCs/>
          <w:szCs w:val="24"/>
          <w:lang w:val="ro-RO"/>
        </w:rPr>
        <w:t xml:space="preserve"> – </w:t>
      </w:r>
      <w:r w:rsidRPr="002A187C">
        <w:rPr>
          <w:rFonts w:eastAsia="Times New Roman" w:cs="Times New Roman"/>
          <w:iCs/>
          <w:szCs w:val="24"/>
          <w:lang w:val="ro-RO"/>
        </w:rPr>
        <w:t>Comisia Europeană</w:t>
      </w:r>
    </w:p>
    <w:p w:rsidR="00B678C3" w:rsidRPr="00F96FCB" w:rsidRDefault="00B678C3" w:rsidP="00A1472B">
      <w:pPr>
        <w:widowControl w:val="0"/>
        <w:autoSpaceDE w:val="0"/>
        <w:autoSpaceDN w:val="0"/>
        <w:adjustRightInd w:val="0"/>
        <w:spacing w:after="0" w:line="240" w:lineRule="auto"/>
        <w:rPr>
          <w:rFonts w:eastAsia="Times New Roman" w:cs="Times New Roman"/>
          <w:b/>
          <w:bCs/>
          <w:i/>
          <w:iCs/>
          <w:szCs w:val="24"/>
          <w:lang w:val="ro-RO"/>
        </w:rPr>
      </w:pPr>
    </w:p>
    <w:p w:rsidR="005334CE" w:rsidRDefault="005334CE" w:rsidP="00A1472B">
      <w:pPr>
        <w:widowControl w:val="0"/>
        <w:autoSpaceDE w:val="0"/>
        <w:autoSpaceDN w:val="0"/>
        <w:adjustRightInd w:val="0"/>
        <w:spacing w:after="0" w:line="240" w:lineRule="auto"/>
        <w:rPr>
          <w:rFonts w:eastAsia="Times New Roman" w:cs="Times New Roman"/>
          <w:bCs/>
          <w:iCs/>
          <w:szCs w:val="24"/>
          <w:lang w:val="ro-RO"/>
        </w:rPr>
      </w:pPr>
      <w:r w:rsidRPr="002A187C">
        <w:rPr>
          <w:rFonts w:eastAsia="Times New Roman" w:cs="Times New Roman"/>
          <w:b/>
          <w:bCs/>
          <w:i/>
          <w:iCs/>
          <w:szCs w:val="24"/>
          <w:lang w:val="ro-RO"/>
        </w:rPr>
        <w:t>OTS</w:t>
      </w:r>
      <w:r w:rsidR="009E7ED4" w:rsidRPr="00F96FCB">
        <w:rPr>
          <w:rFonts w:eastAsia="Times New Roman" w:cs="Times New Roman"/>
          <w:bCs/>
          <w:iCs/>
          <w:szCs w:val="24"/>
          <w:lang w:val="ro-RO"/>
        </w:rPr>
        <w:t xml:space="preserve"> – operatorul de sistem și de transport</w:t>
      </w:r>
    </w:p>
    <w:p w:rsidR="003F7A68" w:rsidRPr="0098293B" w:rsidRDefault="003F7A68" w:rsidP="00A1472B">
      <w:pPr>
        <w:widowControl w:val="0"/>
        <w:autoSpaceDE w:val="0"/>
        <w:autoSpaceDN w:val="0"/>
        <w:adjustRightInd w:val="0"/>
        <w:spacing w:after="0" w:line="240" w:lineRule="auto"/>
        <w:rPr>
          <w:rFonts w:eastAsia="Times New Roman" w:cs="Times New Roman"/>
          <w:bCs/>
          <w:iCs/>
          <w:szCs w:val="24"/>
          <w:lang w:val="ro-RO"/>
        </w:rPr>
      </w:pPr>
    </w:p>
    <w:p w:rsidR="005334CE" w:rsidRPr="002A187C" w:rsidRDefault="005334CE" w:rsidP="00A1472B">
      <w:pPr>
        <w:widowControl w:val="0"/>
        <w:autoSpaceDE w:val="0"/>
        <w:autoSpaceDN w:val="0"/>
        <w:adjustRightInd w:val="0"/>
        <w:spacing w:after="0" w:line="240" w:lineRule="auto"/>
        <w:rPr>
          <w:rFonts w:eastAsia="Times New Roman" w:cs="Times New Roman"/>
          <w:bCs/>
          <w:iCs/>
          <w:szCs w:val="24"/>
          <w:lang w:val="ro-RO"/>
        </w:rPr>
      </w:pPr>
      <w:r w:rsidRPr="002A187C">
        <w:rPr>
          <w:rFonts w:eastAsia="Times New Roman" w:cs="Times New Roman"/>
          <w:b/>
          <w:bCs/>
          <w:i/>
          <w:iCs/>
          <w:szCs w:val="24"/>
          <w:lang w:val="ro-RO"/>
        </w:rPr>
        <w:t>OSD</w:t>
      </w:r>
      <w:r w:rsidRPr="00F96FCB">
        <w:rPr>
          <w:rFonts w:eastAsia="Times New Roman" w:cs="Times New Roman"/>
          <w:bCs/>
          <w:iCs/>
          <w:szCs w:val="24"/>
          <w:lang w:val="ro-RO"/>
        </w:rPr>
        <w:t xml:space="preserve"> – operator sistem de distribuție</w:t>
      </w:r>
    </w:p>
    <w:p w:rsidR="006A26E4" w:rsidRPr="002A187C" w:rsidRDefault="006A26E4" w:rsidP="006A26E4">
      <w:pPr>
        <w:widowControl w:val="0"/>
        <w:autoSpaceDE w:val="0"/>
        <w:autoSpaceDN w:val="0"/>
        <w:adjustRightInd w:val="0"/>
        <w:spacing w:after="0" w:line="240" w:lineRule="auto"/>
        <w:rPr>
          <w:rFonts w:eastAsia="Times New Roman" w:cs="Times New Roman"/>
          <w:i/>
          <w:iCs/>
          <w:szCs w:val="24"/>
          <w:lang w:val="ro-RO"/>
        </w:rPr>
      </w:pPr>
    </w:p>
    <w:p w:rsidR="006A26E4" w:rsidRPr="00F96FCB" w:rsidRDefault="006A26E4" w:rsidP="006A26E4">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b/>
          <w:bCs/>
          <w:i/>
          <w:iCs/>
          <w:szCs w:val="24"/>
          <w:lang w:val="ro-RO"/>
        </w:rPr>
        <w:t>UR</w:t>
      </w:r>
      <w:r w:rsidRPr="002A187C">
        <w:rPr>
          <w:rFonts w:eastAsia="Times New Roman" w:cs="Times New Roman"/>
          <w:i/>
          <w:iCs/>
          <w:szCs w:val="24"/>
          <w:lang w:val="ro-RO"/>
        </w:rPr>
        <w:t xml:space="preserve"> – </w:t>
      </w:r>
      <w:r w:rsidRPr="002A187C">
        <w:rPr>
          <w:rFonts w:eastAsia="Times New Roman" w:cs="Times New Roman"/>
          <w:iCs/>
          <w:szCs w:val="24"/>
          <w:lang w:val="ro-RO"/>
        </w:rPr>
        <w:t>utilizator reţea sistem de transport gaze naturale</w:t>
      </w:r>
    </w:p>
    <w:p w:rsidR="00BB667B" w:rsidRPr="002A187C" w:rsidRDefault="00BB667B" w:rsidP="006A26E4">
      <w:pPr>
        <w:widowControl w:val="0"/>
        <w:autoSpaceDE w:val="0"/>
        <w:autoSpaceDN w:val="0"/>
        <w:adjustRightInd w:val="0"/>
        <w:spacing w:after="0" w:line="240" w:lineRule="auto"/>
        <w:rPr>
          <w:rFonts w:eastAsia="Times New Roman" w:cs="Times New Roman"/>
          <w:i/>
          <w:iCs/>
          <w:szCs w:val="24"/>
          <w:lang w:val="ro-RO"/>
        </w:rPr>
      </w:pPr>
    </w:p>
    <w:p w:rsidR="00F96294" w:rsidRDefault="00F96294" w:rsidP="006A26E4">
      <w:pPr>
        <w:widowControl w:val="0"/>
        <w:autoSpaceDE w:val="0"/>
        <w:autoSpaceDN w:val="0"/>
        <w:adjustRightInd w:val="0"/>
        <w:spacing w:after="0" w:line="360" w:lineRule="auto"/>
        <w:rPr>
          <w:rFonts w:eastAsia="Times New Roman" w:cs="Times New Roman"/>
          <w:b/>
          <w:bCs/>
          <w:i/>
          <w:iCs/>
          <w:szCs w:val="24"/>
          <w:lang w:val="ro-RO"/>
        </w:rPr>
      </w:pPr>
    </w:p>
    <w:p w:rsidR="006A26E4" w:rsidRPr="001A2180" w:rsidRDefault="004E6050" w:rsidP="00356345">
      <w:pPr>
        <w:pStyle w:val="Heading1"/>
        <w:rPr>
          <w:rFonts w:ascii="Times New Roman Bold" w:hAnsi="Times New Roman Bold"/>
          <w:i/>
          <w:sz w:val="24"/>
        </w:rPr>
      </w:pPr>
      <w:bookmarkStart w:id="17" w:name="_Toc527988366"/>
      <w:r w:rsidRPr="001A2180">
        <w:rPr>
          <w:rFonts w:ascii="Times New Roman Bold" w:hAnsi="Times New Roman Bold"/>
          <w:i/>
          <w:sz w:val="24"/>
        </w:rPr>
        <w:t xml:space="preserve">Anexa </w:t>
      </w:r>
      <w:r w:rsidR="00867186" w:rsidRPr="001A2180">
        <w:rPr>
          <w:rFonts w:ascii="Times New Roman Bold" w:hAnsi="Times New Roman Bold"/>
          <w:i/>
          <w:sz w:val="24"/>
        </w:rPr>
        <w:t xml:space="preserve">II </w:t>
      </w:r>
      <w:r w:rsidR="0041575D" w:rsidRPr="001A2180">
        <w:rPr>
          <w:rFonts w:ascii="Times New Roman Bold" w:hAnsi="Times New Roman Bold"/>
          <w:i/>
          <w:sz w:val="24"/>
        </w:rPr>
        <w:t xml:space="preserve">A </w:t>
      </w:r>
      <w:r w:rsidR="001C6A1D" w:rsidRPr="001A2180">
        <w:rPr>
          <w:rFonts w:ascii="Times New Roman Bold" w:hAnsi="Times New Roman Bold"/>
          <w:i/>
          <w:sz w:val="24"/>
        </w:rPr>
        <w:t xml:space="preserve">- </w:t>
      </w:r>
      <w:r w:rsidR="00EF6DE5" w:rsidRPr="001A2180">
        <w:rPr>
          <w:rFonts w:ascii="Times New Roman Bold" w:hAnsi="Times New Roman Bold"/>
          <w:i/>
          <w:sz w:val="24"/>
        </w:rPr>
        <w:t>Rolul şi responsabilităţile întreprinderilor din sectorul gazelor naturale şi ale producătorilor de energie electrică şi termică, conform prevederilor legale în vigoare</w:t>
      </w:r>
      <w:bookmarkEnd w:id="17"/>
    </w:p>
    <w:p w:rsidR="006A26E4" w:rsidRPr="002A187C" w:rsidRDefault="006A26E4" w:rsidP="00F96294">
      <w:pPr>
        <w:widowControl w:val="0"/>
        <w:autoSpaceDE w:val="0"/>
        <w:autoSpaceDN w:val="0"/>
        <w:adjustRightInd w:val="0"/>
        <w:spacing w:after="0" w:line="240" w:lineRule="auto"/>
        <w:rPr>
          <w:rFonts w:eastAsia="Times New Roman" w:cs="Times New Roman"/>
          <w:b/>
          <w:bCs/>
          <w:i/>
          <w:iCs/>
          <w:szCs w:val="24"/>
          <w:lang w:val="ro-RO"/>
        </w:rPr>
      </w:pPr>
    </w:p>
    <w:p w:rsidR="006A26E4" w:rsidRPr="000001B8" w:rsidRDefault="006A26E4" w:rsidP="006A26E4">
      <w:pPr>
        <w:widowControl w:val="0"/>
        <w:autoSpaceDE w:val="0"/>
        <w:autoSpaceDN w:val="0"/>
        <w:adjustRightInd w:val="0"/>
        <w:spacing w:after="0" w:line="360" w:lineRule="auto"/>
        <w:rPr>
          <w:rFonts w:eastAsia="Times New Roman" w:cs="Times New Roman"/>
          <w:b/>
          <w:i/>
          <w:iCs/>
          <w:szCs w:val="24"/>
          <w:lang w:val="ro-RO"/>
        </w:rPr>
      </w:pPr>
      <w:r w:rsidRPr="000001B8">
        <w:rPr>
          <w:rFonts w:eastAsia="Times New Roman" w:cs="Times New Roman"/>
          <w:b/>
          <w:i/>
          <w:iCs/>
          <w:szCs w:val="24"/>
          <w:lang w:val="ro-RO"/>
        </w:rPr>
        <w:t>1.</w:t>
      </w:r>
      <w:r w:rsidR="000001B8">
        <w:rPr>
          <w:rFonts w:eastAsia="Times New Roman" w:cs="Times New Roman"/>
          <w:b/>
          <w:i/>
          <w:iCs/>
          <w:szCs w:val="24"/>
          <w:lang w:val="ro-RO"/>
        </w:rPr>
        <w:t xml:space="preserve"> </w:t>
      </w:r>
      <w:r w:rsidRPr="00E65FAF">
        <w:rPr>
          <w:rFonts w:eastAsia="Times New Roman" w:cs="Times New Roman"/>
          <w:b/>
          <w:i/>
          <w:iCs/>
          <w:szCs w:val="24"/>
          <w:u w:val="single"/>
          <w:lang w:val="ro-RO"/>
        </w:rPr>
        <w:t>Producători de gaze naturale</w:t>
      </w:r>
    </w:p>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szCs w:val="24"/>
          <w:lang w:val="ro-RO"/>
        </w:rPr>
        <w:t xml:space="preserve">Prevedere legală:  </w:t>
      </w:r>
      <w:r w:rsidRPr="002A187C">
        <w:rPr>
          <w:rFonts w:eastAsia="Times New Roman" w:cs="Times New Roman"/>
          <w:i/>
          <w:iCs/>
          <w:szCs w:val="24"/>
          <w:lang w:val="ro-RO"/>
        </w:rPr>
        <w:t xml:space="preserve">art.124 alin 1) din </w:t>
      </w:r>
      <w:r w:rsidR="00287F4C">
        <w:rPr>
          <w:rFonts w:eastAsia="Times New Roman" w:cs="Times New Roman"/>
          <w:i/>
          <w:iCs/>
          <w:szCs w:val="24"/>
          <w:lang w:val="ro-RO"/>
        </w:rPr>
        <w:t>L</w:t>
      </w:r>
      <w:r w:rsidR="00287F4C" w:rsidRPr="002A187C">
        <w:rPr>
          <w:rFonts w:eastAsia="Times New Roman" w:cs="Times New Roman"/>
          <w:i/>
          <w:iCs/>
          <w:szCs w:val="24"/>
          <w:lang w:val="ro-RO"/>
        </w:rPr>
        <w:t xml:space="preserve">egea </w:t>
      </w:r>
      <w:r w:rsidR="00287F4C">
        <w:rPr>
          <w:rFonts w:eastAsia="Times New Roman" w:cs="Times New Roman"/>
          <w:i/>
          <w:iCs/>
          <w:szCs w:val="24"/>
          <w:lang w:val="ro-RO"/>
        </w:rPr>
        <w:t xml:space="preserve">nr. </w:t>
      </w:r>
      <w:r w:rsidRPr="002A187C">
        <w:rPr>
          <w:rFonts w:eastAsia="Times New Roman" w:cs="Times New Roman"/>
          <w:i/>
          <w:iCs/>
          <w:szCs w:val="24"/>
          <w:lang w:val="ro-RO"/>
        </w:rPr>
        <w:t>123/2012</w:t>
      </w:r>
    </w:p>
    <w:p w:rsidR="008E25B0" w:rsidRPr="002A187C" w:rsidRDefault="008E25B0" w:rsidP="00DD3840">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Producătorii de gaze naturale au, în principal, obligaţia respectării următoarelor:</w:t>
      </w:r>
    </w:p>
    <w:p w:rsidR="00C9142F" w:rsidRPr="00C9142F" w:rsidRDefault="00C9142F" w:rsidP="00C9142F">
      <w:pPr>
        <w:spacing w:after="0" w:line="240" w:lineRule="auto"/>
        <w:rPr>
          <w:rFonts w:eastAsia="Times New Roman" w:cs="Times New Roman"/>
          <w:szCs w:val="24"/>
          <w:lang w:eastAsia="en-GB"/>
        </w:rPr>
      </w:pPr>
      <w:r w:rsidRPr="00C9142F">
        <w:rPr>
          <w:rFonts w:eastAsia="Times New Roman" w:cs="Times New Roman"/>
          <w:szCs w:val="24"/>
          <w:lang w:eastAsia="en-GB"/>
        </w:rPr>
        <w:t> </w:t>
      </w:r>
      <w:r w:rsidRPr="00C9142F">
        <w:rPr>
          <w:rFonts w:eastAsia="Times New Roman" w:cs="Times New Roman"/>
          <w:szCs w:val="24"/>
          <w:lang w:eastAsia="en-GB"/>
        </w:rPr>
        <w:t> </w:t>
      </w:r>
      <w:r w:rsidRPr="00C9142F">
        <w:rPr>
          <w:rFonts w:eastAsia="Times New Roman" w:cs="Times New Roman"/>
          <w:szCs w:val="24"/>
          <w:lang w:eastAsia="en-GB"/>
        </w:rPr>
        <w:t xml:space="preserve">a) </w:t>
      </w:r>
      <w:proofErr w:type="gramStart"/>
      <w:r w:rsidRPr="00C9142F">
        <w:rPr>
          <w:rFonts w:eastAsia="Times New Roman" w:cs="Times New Roman"/>
          <w:szCs w:val="24"/>
          <w:lang w:eastAsia="en-GB"/>
        </w:rPr>
        <w:t>să</w:t>
      </w:r>
      <w:proofErr w:type="gramEnd"/>
      <w:r w:rsidRPr="00C9142F">
        <w:rPr>
          <w:rFonts w:eastAsia="Times New Roman" w:cs="Times New Roman"/>
          <w:szCs w:val="24"/>
          <w:lang w:eastAsia="en-GB"/>
        </w:rPr>
        <w:t xml:space="preserve"> deţină autorizaţiile pentru înfiinţarea conductelor de alimentare din amonte aferente activităţii de producţie a gazelor naturale şi licenţa de operare a acestora;</w:t>
      </w:r>
    </w:p>
    <w:p w:rsidR="00C9142F" w:rsidRPr="00C9142F" w:rsidRDefault="00C9142F" w:rsidP="00C9142F">
      <w:pPr>
        <w:spacing w:after="0" w:line="240" w:lineRule="auto"/>
        <w:rPr>
          <w:rFonts w:eastAsia="Times New Roman" w:cs="Times New Roman"/>
          <w:szCs w:val="24"/>
          <w:lang w:eastAsia="en-GB"/>
        </w:rPr>
      </w:pPr>
      <w:r w:rsidRPr="00C9142F">
        <w:rPr>
          <w:rFonts w:eastAsia="Times New Roman" w:cs="Times New Roman"/>
          <w:szCs w:val="24"/>
          <w:lang w:eastAsia="en-GB"/>
        </w:rPr>
        <w:t> </w:t>
      </w:r>
      <w:r w:rsidRPr="00C9142F">
        <w:rPr>
          <w:rFonts w:eastAsia="Times New Roman" w:cs="Times New Roman"/>
          <w:szCs w:val="24"/>
          <w:lang w:eastAsia="en-GB"/>
        </w:rPr>
        <w:t> </w:t>
      </w:r>
      <w:r w:rsidRPr="00C9142F">
        <w:rPr>
          <w:rFonts w:eastAsia="Times New Roman" w:cs="Times New Roman"/>
          <w:szCs w:val="24"/>
          <w:lang w:eastAsia="en-GB"/>
        </w:rPr>
        <w:t xml:space="preserve">b) </w:t>
      </w:r>
      <w:proofErr w:type="gramStart"/>
      <w:r w:rsidRPr="00C9142F">
        <w:rPr>
          <w:rFonts w:eastAsia="Times New Roman" w:cs="Times New Roman"/>
          <w:szCs w:val="24"/>
          <w:lang w:eastAsia="en-GB"/>
        </w:rPr>
        <w:t>să</w:t>
      </w:r>
      <w:proofErr w:type="gramEnd"/>
      <w:r w:rsidRPr="00C9142F">
        <w:rPr>
          <w:rFonts w:eastAsia="Times New Roman" w:cs="Times New Roman"/>
          <w:szCs w:val="24"/>
          <w:lang w:eastAsia="en-GB"/>
        </w:rPr>
        <w:t xml:space="preserve"> asigure operarea conductelor de alimentare din amonte aferente producţiei de gaze naturale în condiţii de siguranţă, eficienţă şi de protecţie a mediului;</w:t>
      </w:r>
    </w:p>
    <w:p w:rsidR="00C9142F" w:rsidRPr="00C9142F" w:rsidRDefault="00C9142F" w:rsidP="00C9142F">
      <w:pPr>
        <w:spacing w:after="0" w:line="240" w:lineRule="auto"/>
        <w:rPr>
          <w:rFonts w:eastAsia="Times New Roman" w:cs="Times New Roman"/>
          <w:szCs w:val="24"/>
          <w:lang w:eastAsia="en-GB"/>
        </w:rPr>
      </w:pPr>
      <w:r w:rsidRPr="00C9142F">
        <w:rPr>
          <w:rFonts w:eastAsia="Times New Roman" w:cs="Times New Roman"/>
          <w:szCs w:val="24"/>
          <w:lang w:eastAsia="en-GB"/>
        </w:rPr>
        <w:t> </w:t>
      </w:r>
      <w:r w:rsidRPr="00C9142F">
        <w:rPr>
          <w:rFonts w:eastAsia="Times New Roman" w:cs="Times New Roman"/>
          <w:szCs w:val="24"/>
          <w:lang w:eastAsia="en-GB"/>
        </w:rPr>
        <w:t> </w:t>
      </w:r>
      <w:r w:rsidRPr="00C9142F">
        <w:rPr>
          <w:rFonts w:eastAsia="Times New Roman" w:cs="Times New Roman"/>
          <w:szCs w:val="24"/>
          <w:lang w:eastAsia="en-GB"/>
        </w:rPr>
        <w:t xml:space="preserve">c) </w:t>
      </w:r>
      <w:proofErr w:type="gramStart"/>
      <w:r w:rsidRPr="00C9142F">
        <w:rPr>
          <w:rFonts w:eastAsia="Times New Roman" w:cs="Times New Roman"/>
          <w:szCs w:val="24"/>
          <w:lang w:eastAsia="en-GB"/>
        </w:rPr>
        <w:t>să</w:t>
      </w:r>
      <w:proofErr w:type="gramEnd"/>
      <w:r w:rsidRPr="00C9142F">
        <w:rPr>
          <w:rFonts w:eastAsia="Times New Roman" w:cs="Times New Roman"/>
          <w:szCs w:val="24"/>
          <w:lang w:eastAsia="en-GB"/>
        </w:rPr>
        <w:t xml:space="preserve"> asigure accesul terţilor la conductele de alimentare din amonte în condiţii nediscriminatorii, conform reglementărilor specifice;</w:t>
      </w:r>
    </w:p>
    <w:p w:rsidR="00C9142F" w:rsidRPr="00C9142F" w:rsidRDefault="00C9142F" w:rsidP="00C9142F">
      <w:pPr>
        <w:spacing w:after="0" w:line="240" w:lineRule="auto"/>
        <w:rPr>
          <w:rFonts w:eastAsia="Times New Roman" w:cs="Times New Roman"/>
          <w:szCs w:val="24"/>
          <w:lang w:eastAsia="en-GB"/>
        </w:rPr>
      </w:pPr>
      <w:r w:rsidRPr="00C9142F">
        <w:rPr>
          <w:rFonts w:eastAsia="Times New Roman" w:cs="Times New Roman"/>
          <w:szCs w:val="24"/>
          <w:lang w:eastAsia="en-GB"/>
        </w:rPr>
        <w:t> </w:t>
      </w:r>
      <w:r w:rsidRPr="00C9142F">
        <w:rPr>
          <w:rFonts w:eastAsia="Times New Roman" w:cs="Times New Roman"/>
          <w:szCs w:val="24"/>
          <w:lang w:eastAsia="en-GB"/>
        </w:rPr>
        <w:t> </w:t>
      </w:r>
      <w:r w:rsidRPr="00C9142F">
        <w:rPr>
          <w:rFonts w:eastAsia="Times New Roman" w:cs="Times New Roman"/>
          <w:szCs w:val="24"/>
          <w:lang w:eastAsia="en-GB"/>
        </w:rPr>
        <w:t xml:space="preserve">d) </w:t>
      </w:r>
      <w:proofErr w:type="gramStart"/>
      <w:r w:rsidRPr="00C9142F">
        <w:rPr>
          <w:rFonts w:eastAsia="Times New Roman" w:cs="Times New Roman"/>
          <w:szCs w:val="24"/>
          <w:lang w:eastAsia="en-GB"/>
        </w:rPr>
        <w:t>să</w:t>
      </w:r>
      <w:proofErr w:type="gramEnd"/>
      <w:r w:rsidRPr="00C9142F">
        <w:rPr>
          <w:rFonts w:eastAsia="Times New Roman" w:cs="Times New Roman"/>
          <w:szCs w:val="24"/>
          <w:lang w:eastAsia="en-GB"/>
        </w:rPr>
        <w:t xml:space="preserve"> desfăşoare activităţi conexe celei de operare a conductelor de alimentare din amonte, conform reglementărilor specifice elaborate de ANRE, în limitele drepturilor conferite prin condiţiile de valabilitate asociate licenţei;</w:t>
      </w:r>
    </w:p>
    <w:p w:rsidR="00C9142F" w:rsidRPr="00C9142F" w:rsidRDefault="00C9142F" w:rsidP="00C9142F">
      <w:pPr>
        <w:spacing w:after="0" w:line="240" w:lineRule="auto"/>
        <w:rPr>
          <w:rFonts w:eastAsia="Times New Roman" w:cs="Times New Roman"/>
          <w:szCs w:val="24"/>
          <w:lang w:eastAsia="en-GB"/>
        </w:rPr>
      </w:pPr>
      <w:r w:rsidRPr="00C9142F">
        <w:rPr>
          <w:rFonts w:eastAsia="Times New Roman" w:cs="Times New Roman"/>
          <w:szCs w:val="24"/>
          <w:lang w:eastAsia="en-GB"/>
        </w:rPr>
        <w:t> </w:t>
      </w:r>
      <w:r w:rsidRPr="00C9142F">
        <w:rPr>
          <w:rFonts w:eastAsia="Times New Roman" w:cs="Times New Roman"/>
          <w:szCs w:val="24"/>
          <w:lang w:eastAsia="en-GB"/>
        </w:rPr>
        <w:t> </w:t>
      </w:r>
      <w:proofErr w:type="gramStart"/>
      <w:r w:rsidRPr="00C9142F">
        <w:rPr>
          <w:rFonts w:eastAsia="Times New Roman" w:cs="Times New Roman"/>
          <w:szCs w:val="24"/>
          <w:lang w:eastAsia="en-GB"/>
        </w:rPr>
        <w:t>d^</w:t>
      </w:r>
      <w:proofErr w:type="gramEnd"/>
      <w:r w:rsidRPr="00C9142F">
        <w:rPr>
          <w:rFonts w:eastAsia="Times New Roman" w:cs="Times New Roman"/>
          <w:szCs w:val="24"/>
          <w:lang w:eastAsia="en-GB"/>
        </w:rPr>
        <w:t xml:space="preserve">1) să asigure livrările de gaze naturale, cu respectarea condiţiilor impuse prin licenţe, clauze contractuale şi reglementări în vigoare; </w:t>
      </w:r>
    </w:p>
    <w:p w:rsidR="00C9142F" w:rsidRPr="00C9142F" w:rsidRDefault="00C9142F" w:rsidP="00C9142F">
      <w:pPr>
        <w:spacing w:after="0" w:line="240" w:lineRule="auto"/>
        <w:rPr>
          <w:rFonts w:eastAsia="Times New Roman" w:cs="Times New Roman"/>
          <w:szCs w:val="24"/>
          <w:lang w:eastAsia="en-GB"/>
        </w:rPr>
      </w:pPr>
      <w:r w:rsidRPr="00C9142F">
        <w:rPr>
          <w:rFonts w:eastAsia="Times New Roman" w:cs="Times New Roman"/>
          <w:szCs w:val="24"/>
          <w:lang w:eastAsia="en-GB"/>
        </w:rPr>
        <w:t> </w:t>
      </w:r>
      <w:r w:rsidRPr="00C9142F">
        <w:rPr>
          <w:rFonts w:eastAsia="Times New Roman" w:cs="Times New Roman"/>
          <w:szCs w:val="24"/>
          <w:lang w:eastAsia="en-GB"/>
        </w:rPr>
        <w:t> </w:t>
      </w:r>
      <w:proofErr w:type="gramStart"/>
      <w:r w:rsidRPr="00C9142F">
        <w:rPr>
          <w:rFonts w:eastAsia="Times New Roman" w:cs="Times New Roman"/>
          <w:szCs w:val="24"/>
          <w:lang w:eastAsia="en-GB"/>
        </w:rPr>
        <w:t>e^</w:t>
      </w:r>
      <w:proofErr w:type="gramEnd"/>
      <w:r w:rsidRPr="00C9142F">
        <w:rPr>
          <w:rFonts w:eastAsia="Times New Roman" w:cs="Times New Roman"/>
          <w:szCs w:val="24"/>
          <w:lang w:eastAsia="en-GB"/>
        </w:rPr>
        <w:t xml:space="preserve">1) să tranzacţioneze prin ofertă publică, transparent şi nediscriminatoriu pe pieţele centralizate de gaze naturale, în conformitate cu prevederile art. 177 şi reglementările ANRE; </w:t>
      </w:r>
    </w:p>
    <w:p w:rsidR="00C9142F" w:rsidRPr="00C9142F" w:rsidRDefault="00C9142F" w:rsidP="00C9142F">
      <w:pPr>
        <w:spacing w:after="0" w:line="240" w:lineRule="auto"/>
        <w:rPr>
          <w:rFonts w:asciiTheme="minorHAnsi" w:hAnsiTheme="minorHAnsi"/>
          <w:sz w:val="22"/>
        </w:rPr>
      </w:pPr>
      <w:r w:rsidRPr="00C9142F">
        <w:rPr>
          <w:rFonts w:eastAsia="Times New Roman" w:cs="Times New Roman"/>
          <w:szCs w:val="24"/>
          <w:lang w:eastAsia="en-GB"/>
        </w:rPr>
        <w:t xml:space="preserve">   f) </w:t>
      </w:r>
      <w:proofErr w:type="gramStart"/>
      <w:r w:rsidRPr="00C9142F">
        <w:rPr>
          <w:rFonts w:eastAsia="Times New Roman" w:cs="Times New Roman"/>
          <w:szCs w:val="24"/>
          <w:lang w:eastAsia="en-GB"/>
        </w:rPr>
        <w:t>să</w:t>
      </w:r>
      <w:proofErr w:type="gramEnd"/>
      <w:r w:rsidRPr="00C9142F">
        <w:rPr>
          <w:rFonts w:eastAsia="Times New Roman" w:cs="Times New Roman"/>
          <w:szCs w:val="24"/>
          <w:lang w:eastAsia="en-GB"/>
        </w:rPr>
        <w:t xml:space="preserve"> asigure odorizarea gazelor naturale conform reglementărilor în vigoare, pentru gazele naturale predate în punctele de predare-preluare comercială a gazelor naturale către clienţii racordaţi direct în conductele din amonte, precum şi către sistemele de distribuţie.</w:t>
      </w:r>
    </w:p>
    <w:p w:rsidR="008E25B0" w:rsidRPr="00534BA5" w:rsidRDefault="008E25B0" w:rsidP="006A26E4">
      <w:pPr>
        <w:widowControl w:val="0"/>
        <w:autoSpaceDE w:val="0"/>
        <w:autoSpaceDN w:val="0"/>
        <w:adjustRightInd w:val="0"/>
        <w:spacing w:after="0" w:line="360" w:lineRule="auto"/>
        <w:rPr>
          <w:rFonts w:eastAsia="Times New Roman" w:cs="Times New Roman"/>
          <w:iCs/>
          <w:szCs w:val="24"/>
          <w:lang w:val="ro-RO"/>
        </w:rPr>
      </w:pPr>
    </w:p>
    <w:p w:rsidR="006A26E4" w:rsidRPr="0041575D" w:rsidRDefault="006A26E4" w:rsidP="006A26E4">
      <w:pPr>
        <w:widowControl w:val="0"/>
        <w:autoSpaceDE w:val="0"/>
        <w:autoSpaceDN w:val="0"/>
        <w:adjustRightInd w:val="0"/>
        <w:spacing w:after="0" w:line="360" w:lineRule="auto"/>
        <w:rPr>
          <w:rFonts w:eastAsia="Times New Roman" w:cs="Times New Roman"/>
          <w:b/>
          <w:i/>
          <w:iCs/>
          <w:szCs w:val="24"/>
          <w:u w:val="single"/>
          <w:lang w:val="ro-RO"/>
        </w:rPr>
      </w:pPr>
      <w:r w:rsidRPr="0041575D">
        <w:rPr>
          <w:rFonts w:eastAsia="Times New Roman" w:cs="Times New Roman"/>
          <w:b/>
          <w:i/>
          <w:iCs/>
          <w:szCs w:val="24"/>
          <w:lang w:val="ro-RO"/>
        </w:rPr>
        <w:t xml:space="preserve">2. </w:t>
      </w:r>
      <w:r w:rsidRPr="0041575D">
        <w:rPr>
          <w:rFonts w:eastAsia="Times New Roman" w:cs="Times New Roman"/>
          <w:b/>
          <w:i/>
          <w:iCs/>
          <w:szCs w:val="24"/>
          <w:u w:val="single"/>
          <w:lang w:val="ro-RO"/>
        </w:rPr>
        <w:t>Operatori înmagazinare</w:t>
      </w:r>
    </w:p>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szCs w:val="24"/>
          <w:lang w:val="ro-RO"/>
        </w:rPr>
        <w:t xml:space="preserve">Prevedere legală:  </w:t>
      </w:r>
      <w:r w:rsidRPr="00D03A1B">
        <w:rPr>
          <w:rFonts w:eastAsia="Times New Roman" w:cs="Times New Roman"/>
          <w:i/>
          <w:iCs/>
          <w:szCs w:val="24"/>
          <w:lang w:val="ro-RO"/>
        </w:rPr>
        <w:t>art.142 ali</w:t>
      </w:r>
      <w:r w:rsidRPr="0056454B">
        <w:rPr>
          <w:rFonts w:eastAsia="Times New Roman" w:cs="Times New Roman"/>
          <w:i/>
          <w:iCs/>
          <w:szCs w:val="24"/>
          <w:lang w:val="ro-RO"/>
        </w:rPr>
        <w:t>n</w:t>
      </w:r>
      <w:r w:rsidRPr="002A187C">
        <w:rPr>
          <w:rFonts w:eastAsia="Times New Roman" w:cs="Times New Roman"/>
          <w:i/>
          <w:iCs/>
          <w:szCs w:val="24"/>
          <w:lang w:val="ro-RO"/>
        </w:rPr>
        <w:t xml:space="preserve"> 1) din </w:t>
      </w:r>
      <w:r w:rsidR="00287F4C">
        <w:rPr>
          <w:rFonts w:eastAsia="Times New Roman" w:cs="Times New Roman"/>
          <w:i/>
          <w:iCs/>
          <w:szCs w:val="24"/>
          <w:lang w:val="ro-RO"/>
        </w:rPr>
        <w:t>L</w:t>
      </w:r>
      <w:r w:rsidR="00287F4C" w:rsidRPr="002A187C">
        <w:rPr>
          <w:rFonts w:eastAsia="Times New Roman" w:cs="Times New Roman"/>
          <w:i/>
          <w:iCs/>
          <w:szCs w:val="24"/>
          <w:lang w:val="ro-RO"/>
        </w:rPr>
        <w:t>egea</w:t>
      </w:r>
      <w:r w:rsidR="00287F4C">
        <w:rPr>
          <w:rFonts w:eastAsia="Times New Roman" w:cs="Times New Roman"/>
          <w:i/>
          <w:iCs/>
          <w:szCs w:val="24"/>
          <w:lang w:val="ro-RO"/>
        </w:rPr>
        <w:t xml:space="preserve"> nr.</w:t>
      </w:r>
      <w:r w:rsidR="00287F4C" w:rsidRPr="002A187C">
        <w:rPr>
          <w:rFonts w:eastAsia="Times New Roman" w:cs="Times New Roman"/>
          <w:i/>
          <w:iCs/>
          <w:szCs w:val="24"/>
          <w:lang w:val="ro-RO"/>
        </w:rPr>
        <w:t xml:space="preserve"> </w:t>
      </w:r>
      <w:r w:rsidRPr="002A187C">
        <w:rPr>
          <w:rFonts w:eastAsia="Times New Roman" w:cs="Times New Roman"/>
          <w:i/>
          <w:iCs/>
          <w:szCs w:val="24"/>
          <w:lang w:val="ro-RO"/>
        </w:rPr>
        <w:t>123/2012</w:t>
      </w:r>
    </w:p>
    <w:p w:rsidR="006A26E4" w:rsidRPr="002A187C" w:rsidRDefault="006A26E4" w:rsidP="00DD3840">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Operatorii de înmagazinare au, în principal, obligaţia respectării următoarelor:</w:t>
      </w:r>
    </w:p>
    <w:p w:rsidR="0056454B" w:rsidRDefault="00D03A1B" w:rsidP="00D03A1B">
      <w:pPr>
        <w:spacing w:after="0" w:line="240" w:lineRule="auto"/>
        <w:rPr>
          <w:rFonts w:eastAsia="Times New Roman" w:cs="Times New Roman"/>
          <w:szCs w:val="24"/>
          <w:lang w:eastAsia="en-GB"/>
        </w:rPr>
      </w:pPr>
      <w:r w:rsidRPr="00D03A1B">
        <w:rPr>
          <w:rFonts w:eastAsia="Times New Roman" w:cs="Times New Roman"/>
          <w:szCs w:val="24"/>
          <w:lang w:eastAsia="en-GB"/>
        </w:rPr>
        <w:t> </w:t>
      </w:r>
      <w:r w:rsidRPr="00D03A1B">
        <w:rPr>
          <w:rFonts w:eastAsia="Times New Roman" w:cs="Times New Roman"/>
          <w:szCs w:val="24"/>
          <w:lang w:eastAsia="en-GB"/>
        </w:rPr>
        <w:t> </w:t>
      </w:r>
      <w:r w:rsidRPr="00D03A1B">
        <w:rPr>
          <w:rFonts w:eastAsia="Times New Roman" w:cs="Times New Roman"/>
          <w:szCs w:val="24"/>
          <w:lang w:eastAsia="en-GB"/>
        </w:rPr>
        <w:t xml:space="preserve">a) </w:t>
      </w:r>
      <w:proofErr w:type="gramStart"/>
      <w:r w:rsidRPr="00D03A1B">
        <w:rPr>
          <w:rFonts w:eastAsia="Times New Roman" w:cs="Times New Roman"/>
          <w:szCs w:val="24"/>
          <w:lang w:eastAsia="en-GB"/>
        </w:rPr>
        <w:t>să</w:t>
      </w:r>
      <w:proofErr w:type="gramEnd"/>
      <w:r w:rsidRPr="00D03A1B">
        <w:rPr>
          <w:rFonts w:eastAsia="Times New Roman" w:cs="Times New Roman"/>
          <w:szCs w:val="24"/>
          <w:lang w:eastAsia="en-GB"/>
        </w:rPr>
        <w:t xml:space="preserve"> opereze, să întreţină, să reabiliteze şi să modernizeze instalaţiile tehnologice de suprafaţă aferente depozitelor de înmagazinare, în condiţii de siguranţă, de eficienţă şi de protecţie a mediului;</w:t>
      </w:r>
    </w:p>
    <w:p w:rsidR="00D03A1B" w:rsidRPr="00D03A1B" w:rsidRDefault="00D03A1B" w:rsidP="00D03A1B">
      <w:pPr>
        <w:spacing w:after="0" w:line="240" w:lineRule="auto"/>
        <w:rPr>
          <w:rFonts w:eastAsia="Times New Roman" w:cs="Times New Roman"/>
          <w:szCs w:val="24"/>
          <w:lang w:eastAsia="en-GB"/>
        </w:rPr>
      </w:pPr>
      <w:r w:rsidRPr="00D03A1B">
        <w:rPr>
          <w:rFonts w:eastAsia="Times New Roman" w:cs="Times New Roman"/>
          <w:szCs w:val="24"/>
          <w:lang w:eastAsia="en-GB"/>
        </w:rPr>
        <w:t> </w:t>
      </w:r>
      <w:r w:rsidRPr="00D03A1B">
        <w:rPr>
          <w:rFonts w:eastAsia="Times New Roman" w:cs="Times New Roman"/>
          <w:szCs w:val="24"/>
          <w:lang w:eastAsia="en-GB"/>
        </w:rPr>
        <w:t> </w:t>
      </w:r>
      <w:r w:rsidRPr="00D03A1B">
        <w:rPr>
          <w:rFonts w:eastAsia="Times New Roman" w:cs="Times New Roman"/>
          <w:szCs w:val="24"/>
          <w:lang w:eastAsia="en-GB"/>
        </w:rPr>
        <w:t xml:space="preserve">b) </w:t>
      </w:r>
      <w:proofErr w:type="gramStart"/>
      <w:r w:rsidRPr="00D03A1B">
        <w:rPr>
          <w:rFonts w:eastAsia="Times New Roman" w:cs="Times New Roman"/>
          <w:szCs w:val="24"/>
          <w:lang w:eastAsia="en-GB"/>
        </w:rPr>
        <w:t>să</w:t>
      </w:r>
      <w:proofErr w:type="gramEnd"/>
      <w:r w:rsidRPr="00D03A1B">
        <w:rPr>
          <w:rFonts w:eastAsia="Times New Roman" w:cs="Times New Roman"/>
          <w:szCs w:val="24"/>
          <w:lang w:eastAsia="en-GB"/>
        </w:rPr>
        <w:t xml:space="preserve"> asigure accesul terţilor la depozitele de înmagazinare, pe baza unor criterii obiective, transparente şi nediscriminatorii, conform reglementărilor ANRE;</w:t>
      </w:r>
    </w:p>
    <w:p w:rsidR="00D03A1B" w:rsidRPr="00D03A1B" w:rsidRDefault="00D03A1B" w:rsidP="00D03A1B">
      <w:pPr>
        <w:spacing w:after="0" w:line="240" w:lineRule="auto"/>
        <w:rPr>
          <w:rFonts w:eastAsia="Times New Roman" w:cs="Times New Roman"/>
          <w:szCs w:val="24"/>
          <w:lang w:eastAsia="en-GB"/>
        </w:rPr>
      </w:pPr>
      <w:r w:rsidRPr="00D03A1B">
        <w:rPr>
          <w:rFonts w:eastAsia="Times New Roman" w:cs="Times New Roman"/>
          <w:szCs w:val="24"/>
          <w:lang w:eastAsia="en-GB"/>
        </w:rPr>
        <w:lastRenderedPageBreak/>
        <w:t> </w:t>
      </w:r>
      <w:r w:rsidRPr="00D03A1B">
        <w:rPr>
          <w:rFonts w:eastAsia="Times New Roman" w:cs="Times New Roman"/>
          <w:szCs w:val="24"/>
          <w:lang w:eastAsia="en-GB"/>
        </w:rPr>
        <w:t> </w:t>
      </w:r>
      <w:r w:rsidRPr="00D03A1B">
        <w:rPr>
          <w:rFonts w:eastAsia="Times New Roman" w:cs="Times New Roman"/>
          <w:szCs w:val="24"/>
          <w:lang w:eastAsia="en-GB"/>
        </w:rPr>
        <w:t xml:space="preserve">c) </w:t>
      </w:r>
      <w:proofErr w:type="gramStart"/>
      <w:r w:rsidRPr="00D03A1B">
        <w:rPr>
          <w:rFonts w:eastAsia="Times New Roman" w:cs="Times New Roman"/>
          <w:szCs w:val="24"/>
          <w:lang w:eastAsia="en-GB"/>
        </w:rPr>
        <w:t>să</w:t>
      </w:r>
      <w:proofErr w:type="gramEnd"/>
      <w:r w:rsidRPr="00D03A1B">
        <w:rPr>
          <w:rFonts w:eastAsia="Times New Roman" w:cs="Times New Roman"/>
          <w:szCs w:val="24"/>
          <w:lang w:eastAsia="en-GB"/>
        </w:rPr>
        <w:t xml:space="preserve"> publice lista instalaţiilor de înmagazinare sau a unor părţi dintre acestea care sunt oferite spre acces terţilor;</w:t>
      </w:r>
    </w:p>
    <w:p w:rsidR="00D03A1B" w:rsidRPr="00D03A1B" w:rsidRDefault="00D03A1B" w:rsidP="00D03A1B">
      <w:pPr>
        <w:spacing w:after="0" w:line="240" w:lineRule="auto"/>
        <w:rPr>
          <w:rFonts w:eastAsia="Times New Roman" w:cs="Times New Roman"/>
          <w:szCs w:val="24"/>
          <w:lang w:eastAsia="en-GB"/>
        </w:rPr>
      </w:pPr>
      <w:r w:rsidRPr="00D03A1B">
        <w:rPr>
          <w:rFonts w:eastAsia="Times New Roman" w:cs="Times New Roman"/>
          <w:szCs w:val="24"/>
          <w:lang w:eastAsia="en-GB"/>
        </w:rPr>
        <w:t> </w:t>
      </w:r>
      <w:r w:rsidRPr="00D03A1B">
        <w:rPr>
          <w:rFonts w:eastAsia="Times New Roman" w:cs="Times New Roman"/>
          <w:szCs w:val="24"/>
          <w:lang w:eastAsia="en-GB"/>
        </w:rPr>
        <w:t> </w:t>
      </w:r>
      <w:r w:rsidRPr="00D03A1B">
        <w:rPr>
          <w:rFonts w:eastAsia="Times New Roman" w:cs="Times New Roman"/>
          <w:szCs w:val="24"/>
          <w:lang w:eastAsia="en-GB"/>
        </w:rPr>
        <w:t xml:space="preserve">d) </w:t>
      </w:r>
      <w:proofErr w:type="gramStart"/>
      <w:r w:rsidRPr="00D03A1B">
        <w:rPr>
          <w:rFonts w:eastAsia="Times New Roman" w:cs="Times New Roman"/>
          <w:szCs w:val="24"/>
          <w:lang w:eastAsia="en-GB"/>
        </w:rPr>
        <w:t>să</w:t>
      </w:r>
      <w:proofErr w:type="gramEnd"/>
      <w:r w:rsidRPr="00D03A1B">
        <w:rPr>
          <w:rFonts w:eastAsia="Times New Roman" w:cs="Times New Roman"/>
          <w:szCs w:val="24"/>
          <w:lang w:eastAsia="en-GB"/>
        </w:rPr>
        <w:t xml:space="preserve"> furnizeze informaţii utilizatorilor sistemului de înmagazinare, necesare pentru un acces eficient la sistem; </w:t>
      </w:r>
    </w:p>
    <w:p w:rsidR="00D03A1B" w:rsidRPr="00D03A1B" w:rsidRDefault="00D03A1B" w:rsidP="00D03A1B">
      <w:pPr>
        <w:spacing w:after="0" w:line="240" w:lineRule="auto"/>
        <w:rPr>
          <w:rFonts w:eastAsia="Times New Roman" w:cs="Times New Roman"/>
          <w:szCs w:val="24"/>
          <w:lang w:eastAsia="en-GB"/>
        </w:rPr>
      </w:pPr>
      <w:r w:rsidRPr="00D03A1B">
        <w:rPr>
          <w:rFonts w:eastAsia="Times New Roman" w:cs="Times New Roman"/>
          <w:szCs w:val="24"/>
          <w:lang w:eastAsia="en-GB"/>
        </w:rPr>
        <w:t> </w:t>
      </w:r>
      <w:r w:rsidRPr="00D03A1B">
        <w:rPr>
          <w:rFonts w:eastAsia="Times New Roman" w:cs="Times New Roman"/>
          <w:szCs w:val="24"/>
          <w:lang w:eastAsia="en-GB"/>
        </w:rPr>
        <w:t> </w:t>
      </w:r>
      <w:r w:rsidRPr="00D03A1B">
        <w:rPr>
          <w:rFonts w:eastAsia="Times New Roman" w:cs="Times New Roman"/>
          <w:szCs w:val="24"/>
          <w:lang w:eastAsia="en-GB"/>
        </w:rPr>
        <w:t>e</w:t>
      </w:r>
      <w:r w:rsidR="00BC5CA0" w:rsidRPr="00D03A1B">
        <w:rPr>
          <w:rFonts w:eastAsia="Times New Roman" w:cs="Times New Roman"/>
          <w:szCs w:val="24"/>
          <w:lang w:eastAsia="en-GB"/>
        </w:rPr>
        <w:t>)</w:t>
      </w:r>
      <w:r w:rsidR="00BC5CA0">
        <w:rPr>
          <w:rFonts w:eastAsia="Times New Roman" w:cs="Times New Roman"/>
          <w:szCs w:val="24"/>
          <w:lang w:eastAsia="en-GB"/>
        </w:rPr>
        <w:t xml:space="preserve"> </w:t>
      </w:r>
      <w:r w:rsidRPr="00D03A1B">
        <w:rPr>
          <w:rFonts w:eastAsia="Times New Roman" w:cs="Times New Roman"/>
          <w:szCs w:val="24"/>
          <w:lang w:eastAsia="en-GB"/>
        </w:rPr>
        <w:t xml:space="preserve">să elaboreze şi să trimită ANRE pentru aprobare planuri de investiţii care se fundamentează pe baza studiilor de perspectivă, realizate pe o durată de minimum 5 ani, prin consultare, după caz, cu operatorul de transport şi de sistem, şi se avizează de ministerul de resort; studiile de perspectivă se transmit la ANRE cu minimum 6 luni înainte de începerea unei perioade de reglementare; </w:t>
      </w:r>
    </w:p>
    <w:p w:rsidR="00D03A1B" w:rsidRPr="00D03A1B" w:rsidRDefault="00D03A1B" w:rsidP="00D03A1B">
      <w:pPr>
        <w:spacing w:after="0" w:line="240" w:lineRule="auto"/>
        <w:rPr>
          <w:rFonts w:eastAsia="Times New Roman" w:cs="Times New Roman"/>
          <w:szCs w:val="24"/>
          <w:lang w:eastAsia="en-GB"/>
        </w:rPr>
      </w:pPr>
      <w:r w:rsidRPr="00D03A1B">
        <w:rPr>
          <w:rFonts w:eastAsia="Times New Roman" w:cs="Times New Roman"/>
          <w:szCs w:val="24"/>
          <w:lang w:eastAsia="en-GB"/>
        </w:rPr>
        <w:t> </w:t>
      </w:r>
      <w:r w:rsidRPr="00D03A1B">
        <w:rPr>
          <w:rFonts w:eastAsia="Times New Roman" w:cs="Times New Roman"/>
          <w:szCs w:val="24"/>
          <w:lang w:eastAsia="en-GB"/>
        </w:rPr>
        <w:t> </w:t>
      </w:r>
      <w:r w:rsidRPr="00D03A1B">
        <w:rPr>
          <w:rFonts w:eastAsia="Times New Roman" w:cs="Times New Roman"/>
          <w:szCs w:val="24"/>
          <w:lang w:eastAsia="en-GB"/>
        </w:rPr>
        <w:t xml:space="preserve">f) </w:t>
      </w:r>
      <w:proofErr w:type="gramStart"/>
      <w:r w:rsidRPr="00D03A1B">
        <w:rPr>
          <w:rFonts w:eastAsia="Times New Roman" w:cs="Times New Roman"/>
          <w:szCs w:val="24"/>
          <w:lang w:eastAsia="en-GB"/>
        </w:rPr>
        <w:t>să</w:t>
      </w:r>
      <w:proofErr w:type="gramEnd"/>
      <w:r w:rsidRPr="00D03A1B">
        <w:rPr>
          <w:rFonts w:eastAsia="Times New Roman" w:cs="Times New Roman"/>
          <w:szCs w:val="24"/>
          <w:lang w:eastAsia="en-GB"/>
        </w:rPr>
        <w:t xml:space="preserve"> asigure mijloacele adecvate pentru îndeplinirea obligaţiilor privind serviciul public. </w:t>
      </w:r>
    </w:p>
    <w:p w:rsidR="006A26E4" w:rsidRDefault="006A26E4" w:rsidP="006A26E4">
      <w:pPr>
        <w:widowControl w:val="0"/>
        <w:autoSpaceDE w:val="0"/>
        <w:autoSpaceDN w:val="0"/>
        <w:adjustRightInd w:val="0"/>
        <w:spacing w:after="0" w:line="360" w:lineRule="auto"/>
        <w:rPr>
          <w:rFonts w:eastAsia="Times New Roman" w:cs="Times New Roman"/>
          <w:iCs/>
          <w:szCs w:val="24"/>
          <w:lang w:val="ro-RO"/>
        </w:rPr>
      </w:pPr>
    </w:p>
    <w:p w:rsidR="006A26E4" w:rsidRPr="0041575D" w:rsidRDefault="006A26E4" w:rsidP="006A26E4">
      <w:pPr>
        <w:widowControl w:val="0"/>
        <w:autoSpaceDE w:val="0"/>
        <w:autoSpaceDN w:val="0"/>
        <w:adjustRightInd w:val="0"/>
        <w:spacing w:after="0" w:line="360" w:lineRule="auto"/>
        <w:rPr>
          <w:rFonts w:eastAsia="Times New Roman" w:cs="Times New Roman"/>
          <w:b/>
          <w:i/>
          <w:iCs/>
          <w:szCs w:val="24"/>
          <w:u w:val="single"/>
          <w:lang w:val="ro-RO"/>
        </w:rPr>
      </w:pPr>
      <w:r w:rsidRPr="0041575D">
        <w:rPr>
          <w:rFonts w:eastAsia="Times New Roman" w:cs="Times New Roman"/>
          <w:b/>
          <w:i/>
          <w:iCs/>
          <w:szCs w:val="24"/>
          <w:lang w:val="ro-RO"/>
        </w:rPr>
        <w:t xml:space="preserve">3. </w:t>
      </w:r>
      <w:r w:rsidRPr="0041575D">
        <w:rPr>
          <w:rFonts w:eastAsia="Times New Roman" w:cs="Times New Roman"/>
          <w:b/>
          <w:i/>
          <w:iCs/>
          <w:szCs w:val="24"/>
          <w:u w:val="single"/>
          <w:lang w:val="ro-RO"/>
        </w:rPr>
        <w:t xml:space="preserve">Operator </w:t>
      </w:r>
      <w:r w:rsidR="007926D4" w:rsidRPr="0041575D">
        <w:rPr>
          <w:rFonts w:eastAsia="Times New Roman" w:cs="Times New Roman"/>
          <w:b/>
          <w:i/>
          <w:iCs/>
          <w:szCs w:val="24"/>
          <w:u w:val="single"/>
          <w:lang w:val="ro-RO"/>
        </w:rPr>
        <w:t xml:space="preserve">de </w:t>
      </w:r>
      <w:r w:rsidRPr="0041575D">
        <w:rPr>
          <w:rFonts w:eastAsia="Times New Roman" w:cs="Times New Roman"/>
          <w:b/>
          <w:i/>
          <w:iCs/>
          <w:szCs w:val="24"/>
          <w:u w:val="single"/>
          <w:lang w:val="ro-RO"/>
        </w:rPr>
        <w:t>transport şi de sistem</w:t>
      </w:r>
    </w:p>
    <w:p w:rsidR="006A26E4" w:rsidRPr="002A187C" w:rsidRDefault="006A26E4" w:rsidP="006A26E4">
      <w:pPr>
        <w:widowControl w:val="0"/>
        <w:autoSpaceDE w:val="0"/>
        <w:autoSpaceDN w:val="0"/>
        <w:adjustRightInd w:val="0"/>
        <w:spacing w:after="0" w:line="360" w:lineRule="auto"/>
        <w:rPr>
          <w:rFonts w:eastAsia="Times New Roman" w:cs="Times New Roman"/>
          <w:i/>
          <w:iCs/>
          <w:szCs w:val="24"/>
          <w:lang w:val="ro-RO"/>
        </w:rPr>
      </w:pPr>
      <w:r w:rsidRPr="002A187C">
        <w:rPr>
          <w:rFonts w:eastAsia="Times New Roman" w:cs="Times New Roman"/>
          <w:szCs w:val="24"/>
          <w:lang w:val="ro-RO"/>
        </w:rPr>
        <w:t>Prevedere legală</w:t>
      </w:r>
      <w:r w:rsidRPr="002D0AC1">
        <w:rPr>
          <w:rFonts w:eastAsia="Times New Roman" w:cs="Times New Roman"/>
          <w:szCs w:val="24"/>
          <w:lang w:val="ro-RO"/>
        </w:rPr>
        <w:t xml:space="preserve">:  </w:t>
      </w:r>
      <w:r w:rsidRPr="00D13E86">
        <w:rPr>
          <w:rFonts w:eastAsia="Times New Roman" w:cs="Times New Roman"/>
          <w:i/>
          <w:iCs/>
          <w:szCs w:val="24"/>
          <w:lang w:val="ro-RO"/>
        </w:rPr>
        <w:t>art.130 alin</w:t>
      </w:r>
      <w:r w:rsidRPr="002A187C">
        <w:rPr>
          <w:rFonts w:eastAsia="Times New Roman" w:cs="Times New Roman"/>
          <w:i/>
          <w:iCs/>
          <w:szCs w:val="24"/>
          <w:lang w:val="ro-RO"/>
        </w:rPr>
        <w:t xml:space="preserve"> 1) din </w:t>
      </w:r>
      <w:r w:rsidR="00287F4C">
        <w:rPr>
          <w:rFonts w:eastAsia="Times New Roman" w:cs="Times New Roman"/>
          <w:i/>
          <w:iCs/>
          <w:szCs w:val="24"/>
          <w:lang w:val="ro-RO"/>
        </w:rPr>
        <w:t>L</w:t>
      </w:r>
      <w:r w:rsidR="00287F4C" w:rsidRPr="002A187C">
        <w:rPr>
          <w:rFonts w:eastAsia="Times New Roman" w:cs="Times New Roman"/>
          <w:i/>
          <w:iCs/>
          <w:szCs w:val="24"/>
          <w:lang w:val="ro-RO"/>
        </w:rPr>
        <w:t>egea</w:t>
      </w:r>
      <w:r w:rsidR="00287F4C">
        <w:rPr>
          <w:rFonts w:eastAsia="Times New Roman" w:cs="Times New Roman"/>
          <w:i/>
          <w:iCs/>
          <w:szCs w:val="24"/>
          <w:lang w:val="ro-RO"/>
        </w:rPr>
        <w:t xml:space="preserve"> nr.</w:t>
      </w:r>
      <w:r w:rsidR="00287F4C" w:rsidRPr="002A187C">
        <w:rPr>
          <w:rFonts w:eastAsia="Times New Roman" w:cs="Times New Roman"/>
          <w:i/>
          <w:iCs/>
          <w:szCs w:val="24"/>
          <w:lang w:val="ro-RO"/>
        </w:rPr>
        <w:t xml:space="preserve"> </w:t>
      </w:r>
      <w:r w:rsidRPr="002A187C">
        <w:rPr>
          <w:rFonts w:eastAsia="Times New Roman" w:cs="Times New Roman"/>
          <w:i/>
          <w:iCs/>
          <w:szCs w:val="24"/>
          <w:lang w:val="ro-RO"/>
        </w:rPr>
        <w:t>123/2012</w:t>
      </w:r>
    </w:p>
    <w:p w:rsidR="006A26E4" w:rsidRPr="002A187C" w:rsidRDefault="006A26E4" w:rsidP="00DD3840">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Operatorul de transport şi de sistem are, în principal, obligaţia respectării următoarelor:</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a)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opereze sistemul de transport şi să asigure echilibrul fizic rezidual al acestuia, respectiv programarea, dispecerizarea şi funcţionarea sistemului de transport în condiţii de siguranţă;</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b)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întreţină, să reabiliteze, să modernizeze şi să dezvolte sistemul de transport în condiţii de siguranţă, de eficienţă şi de protecţie a mediului;</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c)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realizeze, să întreţină şi să dezvolte un sistem informatic de monitorizare, comandă şi achiziţie de date, care să permită monitorizarea şi conducerea operativă a funcţionării sistemului de transport al gazelor naturale;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d)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asigure accesul terţilor la sistemul de transport, conform unor reglementări specifice, în condiţii nediscriminatorii, în limitele capacităţilor de transport şi cu respectarea regimurilor tehnologice;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d^1) să elaboreze şi să transmită ANRE, în vederea aprobării şi publicării acestora, metodologii utilizate pentru calcularea sau stabilirea clauzelor şi a condiţiilor privind accesul la infrastructurile transfrontaliere, inclusiv proceduri de alocare de capacitate şi de gestionare a congestiilor; </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xml:space="preserve">       e)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asigure racordarea terţilor la sistemul de transport, conform unor reglementări specifice, în limitele capacităţilor de transport şi cu respectarea regimurilor tehnologice;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e^1) să extindă, până în decembrie 2021, reţeaua de conducte, până la intrarea în localităţile atestate ca staţiuni turistice de interes naţional, respectiv local, când aceste localităţi se află la o distanţă de maximum 25 km de punctele de racordare ale operatorilor de transport şi de sistem; </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proofErr w:type="gramStart"/>
      <w:r w:rsidRPr="002D0AC1">
        <w:rPr>
          <w:rFonts w:eastAsia="Times New Roman" w:cs="Times New Roman"/>
          <w:szCs w:val="24"/>
          <w:lang w:eastAsia="en-GB"/>
        </w:rPr>
        <w:t>e^</w:t>
      </w:r>
      <w:proofErr w:type="gramEnd"/>
      <w:r w:rsidRPr="002D0AC1">
        <w:rPr>
          <w:rFonts w:eastAsia="Times New Roman" w:cs="Times New Roman"/>
          <w:szCs w:val="24"/>
          <w:lang w:eastAsia="en-GB"/>
        </w:rPr>
        <w:t xml:space="preserve">2) să acorde prioritate racordării la reţeaua de gaze naturale în cazul investiţiilor noi, generatoare de locuri de muncă; </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xml:space="preserve">       f)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desfăşoare activităţi conexe celei de operare a sistemului, conform reglementărilor specifice aprobate de ANRE, în limitele drepturilor conferite prin condiţiile de valabilitate asociate licenţei;</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g)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elaboreze şi să aplice regimurile optime de transport şi de livrare pentru cantităţile de gaze naturale notificate de utilizatorii de reţea, pentru o anumită perioadă, conform contractelor încheiate;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h)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elaboreze şi să actualizeze acordurile tehnice de exploatare în zona de graniţă şi să le transmită spre avizare ANRE, anterior intrării în vigoare;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i)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întocmească şi să urmărească bilanţul de gaze naturale intrate în sistem şi, respectiv, ieşite din sistem, conform reglementărilor ANRE;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j) să deţină în depozitele subterane sau să asigure achiziţia de gaze, inclusiv din import, pentru cantităţile necesare operării şi asigurării echilibrului fizic al sistemului de transport, conform reglementărilor specifice aprobate de ANRE;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lastRenderedPageBreak/>
        <w:t> </w:t>
      </w:r>
      <w:r w:rsidRPr="002D0AC1">
        <w:rPr>
          <w:rFonts w:eastAsia="Times New Roman" w:cs="Times New Roman"/>
          <w:szCs w:val="24"/>
          <w:lang w:eastAsia="en-GB"/>
        </w:rPr>
        <w:t> </w:t>
      </w:r>
      <w:r w:rsidRPr="002D0AC1">
        <w:rPr>
          <w:rFonts w:eastAsia="Times New Roman" w:cs="Times New Roman"/>
          <w:szCs w:val="24"/>
          <w:lang w:eastAsia="en-GB"/>
        </w:rPr>
        <w:t xml:space="preserve">k)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asigure odorizarea gazelor naturale la ieşirea din SNT, corespunzător reglementărilor propuse de operatorul de transport şi de sistem şi aprobate de ANRE;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l)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elaboreze la solicitarea ANRE şi să transmită spre aprobare ANRE metodologiile de tarifare aferente desfăşurării activităţii de furnizare de servicii de echilibrare;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m) să realizeze schimbul de informaţii cu alţi operatori de transport şi de sistem interconectaţi, cu operatori de înmagazinare GNL şi de distribuţie şi cu alţi colaboratori în domeniul energetic, cu respectarea reglementarilor ENTSO-G privind protocoalele de schimb de informaţii, rapoartele, structura şi procedurile de acces la bazele de date;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n)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realizeze servicii de sistem necesare pentru accesul şi exploatarea reţelelor de transport;</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o)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elaboreze reglementări specifice necesare pentru realizarea activităţii de conducere operativă, cu consultarea participanţilor la piaţa de gaze naturale, pe care le supune spre aprobare ANRE;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p)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elaboreze studii, programe şi lucrări privind dezvoltarea sistemului de transport al gazelor naturale;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q)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asigure alocarea capacităţilor pe conductele de interconectare cu respectarea </w:t>
      </w:r>
      <w:hyperlink r:id="rId10" w:history="1">
        <w:r w:rsidRPr="002D0AC1">
          <w:rPr>
            <w:rFonts w:eastAsia="Times New Roman" w:cs="Times New Roman"/>
            <w:szCs w:val="24"/>
            <w:lang w:eastAsia="en-GB"/>
          </w:rPr>
          <w:t>Regulamentului (CE) nr. 715/2009</w:t>
        </w:r>
      </w:hyperlink>
      <w:r w:rsidRPr="002D0AC1">
        <w:rPr>
          <w:rFonts w:eastAsia="Times New Roman" w:cs="Times New Roman"/>
          <w:szCs w:val="24"/>
          <w:lang w:eastAsia="en-GB"/>
        </w:rPr>
        <w:t>;</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r)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asigure aplicarea regulilor privind managementul congestiilor, inclusiv pe conductele de interconectare, precum şi a normelor de atribuire a capacităţilor de pe aceste conducte;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s)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organizeze şi să administreze piaţa de echilibrare a gazelor naturale;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ş) să asigure exploatarea staţiilor de preluare a gazelor naturale din conductele din amonte sau din sistemele de înmagazinare în sistemul de transport, precum şi a staţiilor de predare a gazelor naturale către sistemele de distribuţie, clienţii finali sau sistemele de înmagazinare;</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t)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asigure mijloacele adecvate pentru îndeplinirea obligaţiilor privind serviciul public; </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ţ) să păstreze confidenţialitatea informaţiilor sensibile din punct de vedere comercial pe care le-a obţinut în cursul desfăşurării activităţilor sale şi împiedică dezvăluirea discriminatorie de informaţii referitoare la propriile activităţi care ar putea induce avantaje economice; în special, nu divulgă nicio informaţie sensibilă din punct de vedere comercial către celelalte părţi ale operatorului economic decât în cazul în care acest lucru se impune în vederea încheierii unei tranzacţii comerciale; </w:t>
      </w:r>
    </w:p>
    <w:p w:rsidR="002D0AC1" w:rsidRPr="002D0AC1" w:rsidRDefault="002D0AC1" w:rsidP="002D0AC1">
      <w:pPr>
        <w:spacing w:after="0" w:line="240" w:lineRule="auto"/>
        <w:rPr>
          <w:rFonts w:eastAsia="Times New Roman" w:cs="Times New Roman"/>
          <w:szCs w:val="24"/>
          <w:lang w:eastAsia="en-GB"/>
        </w:rPr>
      </w:pPr>
      <w:r w:rsidRPr="002D0AC1">
        <w:rPr>
          <w:rFonts w:eastAsia="Times New Roman" w:cs="Times New Roman"/>
          <w:szCs w:val="24"/>
          <w:lang w:eastAsia="en-GB"/>
        </w:rPr>
        <w:t> </w:t>
      </w:r>
      <w:r w:rsidRPr="002D0AC1">
        <w:rPr>
          <w:rFonts w:eastAsia="Times New Roman" w:cs="Times New Roman"/>
          <w:szCs w:val="24"/>
          <w:lang w:eastAsia="en-GB"/>
        </w:rPr>
        <w:t> </w:t>
      </w:r>
      <w:r w:rsidRPr="002D0AC1">
        <w:rPr>
          <w:rFonts w:eastAsia="Times New Roman" w:cs="Times New Roman"/>
          <w:szCs w:val="24"/>
          <w:lang w:eastAsia="en-GB"/>
        </w:rPr>
        <w:t xml:space="preserve">u) </w:t>
      </w:r>
      <w:proofErr w:type="gramStart"/>
      <w:r w:rsidRPr="002D0AC1">
        <w:rPr>
          <w:rFonts w:eastAsia="Times New Roman" w:cs="Times New Roman"/>
          <w:szCs w:val="24"/>
          <w:lang w:eastAsia="en-GB"/>
        </w:rPr>
        <w:t>să</w:t>
      </w:r>
      <w:proofErr w:type="gramEnd"/>
      <w:r w:rsidRPr="002D0AC1">
        <w:rPr>
          <w:rFonts w:eastAsia="Times New Roman" w:cs="Times New Roman"/>
          <w:szCs w:val="24"/>
          <w:lang w:eastAsia="en-GB"/>
        </w:rPr>
        <w:t xml:space="preserve"> achiziţioneze energia pe care o utilizează pentru realizarea activităţilor sale în conformitate cu proceduri transparente, nediscriminatorii şi bazate pe reguli de piaţă. </w:t>
      </w:r>
    </w:p>
    <w:p w:rsidR="006A26E4" w:rsidRPr="00EF6A21" w:rsidRDefault="006A26E4" w:rsidP="006A26E4">
      <w:pPr>
        <w:widowControl w:val="0"/>
        <w:autoSpaceDE w:val="0"/>
        <w:autoSpaceDN w:val="0"/>
        <w:adjustRightInd w:val="0"/>
        <w:spacing w:after="0" w:line="360" w:lineRule="auto"/>
        <w:rPr>
          <w:rFonts w:eastAsia="Times New Roman" w:cs="Times New Roman"/>
          <w:iCs/>
          <w:szCs w:val="24"/>
          <w:lang w:val="ro-RO"/>
        </w:rPr>
      </w:pPr>
    </w:p>
    <w:p w:rsidR="006A26E4" w:rsidRPr="0041575D" w:rsidRDefault="006A26E4" w:rsidP="006A26E4">
      <w:pPr>
        <w:widowControl w:val="0"/>
        <w:autoSpaceDE w:val="0"/>
        <w:autoSpaceDN w:val="0"/>
        <w:adjustRightInd w:val="0"/>
        <w:spacing w:after="0" w:line="360" w:lineRule="auto"/>
        <w:rPr>
          <w:rFonts w:eastAsia="Times New Roman" w:cs="Times New Roman"/>
          <w:b/>
          <w:i/>
          <w:iCs/>
          <w:szCs w:val="24"/>
          <w:u w:val="single"/>
          <w:lang w:val="ro-RO"/>
        </w:rPr>
      </w:pPr>
      <w:r w:rsidRPr="0098293B">
        <w:rPr>
          <w:rFonts w:eastAsia="Times New Roman" w:cs="Times New Roman"/>
          <w:i/>
          <w:iCs/>
          <w:szCs w:val="24"/>
          <w:lang w:val="ro-RO"/>
        </w:rPr>
        <w:t>4</w:t>
      </w:r>
      <w:r w:rsidRPr="0041575D">
        <w:rPr>
          <w:rFonts w:eastAsia="Times New Roman" w:cs="Times New Roman"/>
          <w:b/>
          <w:i/>
          <w:iCs/>
          <w:szCs w:val="24"/>
          <w:lang w:val="ro-RO"/>
        </w:rPr>
        <w:t xml:space="preserve">. </w:t>
      </w:r>
      <w:r w:rsidRPr="0041575D">
        <w:rPr>
          <w:rFonts w:eastAsia="Times New Roman" w:cs="Times New Roman"/>
          <w:b/>
          <w:i/>
          <w:iCs/>
          <w:szCs w:val="24"/>
          <w:u w:val="single"/>
          <w:lang w:val="ro-RO"/>
        </w:rPr>
        <w:t>Operatori sistem de distribuţie</w:t>
      </w:r>
    </w:p>
    <w:p w:rsidR="006A26E4" w:rsidRPr="0098293B" w:rsidRDefault="006A26E4" w:rsidP="006A26E4">
      <w:pPr>
        <w:widowControl w:val="0"/>
        <w:autoSpaceDE w:val="0"/>
        <w:autoSpaceDN w:val="0"/>
        <w:adjustRightInd w:val="0"/>
        <w:spacing w:line="360" w:lineRule="auto"/>
        <w:rPr>
          <w:rFonts w:eastAsia="Times New Roman" w:cs="Times New Roman"/>
          <w:i/>
          <w:iCs/>
          <w:szCs w:val="24"/>
          <w:lang w:val="ro-RO"/>
        </w:rPr>
      </w:pPr>
      <w:r w:rsidRPr="00F96FCB">
        <w:rPr>
          <w:rFonts w:eastAsia="Times New Roman" w:cs="Times New Roman"/>
          <w:szCs w:val="24"/>
          <w:lang w:val="ro-RO"/>
        </w:rPr>
        <w:t xml:space="preserve">Prevedere legală:  </w:t>
      </w:r>
      <w:r w:rsidRPr="003C3607">
        <w:rPr>
          <w:rFonts w:eastAsia="Times New Roman" w:cs="Times New Roman"/>
          <w:i/>
          <w:iCs/>
          <w:szCs w:val="24"/>
          <w:lang w:val="ro-RO"/>
        </w:rPr>
        <w:t>art.138, alin 1)</w:t>
      </w:r>
      <w:r w:rsidRPr="00F96FCB">
        <w:rPr>
          <w:rFonts w:eastAsia="Times New Roman" w:cs="Times New Roman"/>
          <w:i/>
          <w:iCs/>
          <w:szCs w:val="24"/>
          <w:lang w:val="ro-RO"/>
        </w:rPr>
        <w:t xml:space="preserve"> din </w:t>
      </w:r>
      <w:r w:rsidR="00287F4C">
        <w:rPr>
          <w:rFonts w:eastAsia="Times New Roman" w:cs="Times New Roman"/>
          <w:i/>
          <w:iCs/>
          <w:szCs w:val="24"/>
          <w:lang w:val="ro-RO"/>
        </w:rPr>
        <w:t>L</w:t>
      </w:r>
      <w:r w:rsidRPr="00F96FCB">
        <w:rPr>
          <w:rFonts w:eastAsia="Times New Roman" w:cs="Times New Roman"/>
          <w:i/>
          <w:iCs/>
          <w:szCs w:val="24"/>
          <w:lang w:val="ro-RO"/>
        </w:rPr>
        <w:t xml:space="preserve">egea </w:t>
      </w:r>
      <w:r w:rsidR="00287F4C">
        <w:rPr>
          <w:rFonts w:eastAsia="Times New Roman" w:cs="Times New Roman"/>
          <w:i/>
          <w:iCs/>
          <w:szCs w:val="24"/>
          <w:lang w:val="ro-RO"/>
        </w:rPr>
        <w:t xml:space="preserve">nr. </w:t>
      </w:r>
      <w:r w:rsidRPr="00F96FCB">
        <w:rPr>
          <w:rFonts w:eastAsia="Times New Roman" w:cs="Times New Roman"/>
          <w:i/>
          <w:iCs/>
          <w:szCs w:val="24"/>
          <w:lang w:val="ro-RO"/>
        </w:rPr>
        <w:t>123/2012</w:t>
      </w:r>
    </w:p>
    <w:p w:rsidR="006A26E4" w:rsidRPr="006F07A4" w:rsidRDefault="006A26E4" w:rsidP="006F07A4">
      <w:pPr>
        <w:widowControl w:val="0"/>
        <w:autoSpaceDE w:val="0"/>
        <w:autoSpaceDN w:val="0"/>
        <w:adjustRightInd w:val="0"/>
        <w:spacing w:after="0" w:line="240" w:lineRule="auto"/>
        <w:rPr>
          <w:rFonts w:eastAsia="Times New Roman" w:cs="Times New Roman"/>
          <w:iCs/>
          <w:szCs w:val="24"/>
          <w:lang w:val="ro-RO"/>
        </w:rPr>
      </w:pPr>
      <w:r w:rsidRPr="006F07A4">
        <w:rPr>
          <w:rFonts w:eastAsia="Times New Roman" w:cs="Times New Roman"/>
          <w:iCs/>
          <w:szCs w:val="24"/>
          <w:lang w:val="ro-RO"/>
        </w:rPr>
        <w:t>Operatorul de sistem de distribuţie are, în principal, obligaţia respectării următoarelor:</w:t>
      </w:r>
    </w:p>
    <w:p w:rsidR="003C3607" w:rsidRPr="003C3607" w:rsidRDefault="003C3607" w:rsidP="003C3607">
      <w:pPr>
        <w:spacing w:after="0" w:line="240" w:lineRule="auto"/>
        <w:rPr>
          <w:rFonts w:eastAsia="Times New Roman" w:cs="Times New Roman"/>
          <w:szCs w:val="24"/>
          <w:lang w:eastAsia="en-GB"/>
        </w:rPr>
      </w:pPr>
      <w:r w:rsidRPr="003C3607">
        <w:rPr>
          <w:rFonts w:eastAsia="Times New Roman" w:cs="Times New Roman"/>
          <w:szCs w:val="24"/>
          <w:lang w:eastAsia="en-GB"/>
        </w:rPr>
        <w:t> </w:t>
      </w:r>
      <w:r w:rsidRPr="003C3607">
        <w:rPr>
          <w:rFonts w:eastAsia="Times New Roman" w:cs="Times New Roman"/>
          <w:szCs w:val="24"/>
          <w:lang w:eastAsia="en-GB"/>
        </w:rPr>
        <w:t> </w:t>
      </w:r>
      <w:r w:rsidRPr="003C3607">
        <w:rPr>
          <w:rFonts w:eastAsia="Times New Roman" w:cs="Times New Roman"/>
          <w:szCs w:val="24"/>
          <w:lang w:eastAsia="en-GB"/>
        </w:rPr>
        <w:t>a) să opereze, să întreţină, să repare, să modernizeze şi să dezvolte sistemul de distribuţie în condiţii de siguranţă, eficienţă economică şi de protecţie a mediului, activităţile urmând a fi desfăşurate în baza autorizaţiilor specifice pentru proiectare şi execuţie a sistemelor de distribuţie a gazelor naturale, iar operarea urmând să se desfăşoare în baza licenţei de distribuţie;</w:t>
      </w:r>
    </w:p>
    <w:p w:rsidR="003C3607" w:rsidRPr="003C3607" w:rsidRDefault="003C3607" w:rsidP="003C3607">
      <w:pPr>
        <w:spacing w:after="0" w:line="240" w:lineRule="auto"/>
        <w:rPr>
          <w:rFonts w:eastAsia="Times New Roman" w:cs="Times New Roman"/>
          <w:szCs w:val="24"/>
          <w:lang w:eastAsia="en-GB"/>
        </w:rPr>
      </w:pPr>
      <w:r w:rsidRPr="003C3607">
        <w:rPr>
          <w:rFonts w:eastAsia="Times New Roman" w:cs="Times New Roman"/>
          <w:szCs w:val="24"/>
          <w:lang w:eastAsia="en-GB"/>
        </w:rPr>
        <w:t> </w:t>
      </w:r>
      <w:r w:rsidRPr="003C3607">
        <w:rPr>
          <w:rFonts w:eastAsia="Times New Roman" w:cs="Times New Roman"/>
          <w:szCs w:val="24"/>
          <w:lang w:eastAsia="en-GB"/>
        </w:rPr>
        <w:t> </w:t>
      </w:r>
      <w:r w:rsidRPr="003C3607">
        <w:rPr>
          <w:rFonts w:eastAsia="Times New Roman" w:cs="Times New Roman"/>
          <w:szCs w:val="24"/>
          <w:lang w:eastAsia="en-GB"/>
        </w:rPr>
        <w:t xml:space="preserve">b) </w:t>
      </w:r>
      <w:proofErr w:type="gramStart"/>
      <w:r w:rsidRPr="003C3607">
        <w:rPr>
          <w:rFonts w:eastAsia="Times New Roman" w:cs="Times New Roman"/>
          <w:szCs w:val="24"/>
          <w:lang w:eastAsia="en-GB"/>
        </w:rPr>
        <w:t>să</w:t>
      </w:r>
      <w:proofErr w:type="gramEnd"/>
      <w:r w:rsidRPr="003C3607">
        <w:rPr>
          <w:rFonts w:eastAsia="Times New Roman" w:cs="Times New Roman"/>
          <w:szCs w:val="24"/>
          <w:lang w:eastAsia="en-GB"/>
        </w:rPr>
        <w:t xml:space="preserve"> asigure odorizarea gazelor naturale corespunzător reglementărilor aprobate de ANRE, în baza contractelor de prestări de servicii încheiate cu operatorul din amonte, şi, acolo unde este cazul, prin odorizare suplimentară în sistemul de distribuţie;</w:t>
      </w:r>
    </w:p>
    <w:p w:rsidR="003C3607" w:rsidRPr="003C3607" w:rsidRDefault="003C3607" w:rsidP="003C3607">
      <w:pPr>
        <w:spacing w:after="0" w:line="240" w:lineRule="auto"/>
        <w:rPr>
          <w:rFonts w:eastAsia="Times New Roman" w:cs="Times New Roman"/>
          <w:szCs w:val="24"/>
          <w:lang w:eastAsia="en-GB"/>
        </w:rPr>
      </w:pPr>
      <w:r w:rsidRPr="003C3607">
        <w:rPr>
          <w:rFonts w:eastAsia="Times New Roman" w:cs="Times New Roman"/>
          <w:szCs w:val="24"/>
          <w:lang w:eastAsia="en-GB"/>
        </w:rPr>
        <w:t> </w:t>
      </w:r>
      <w:r w:rsidRPr="003C3607">
        <w:rPr>
          <w:rFonts w:eastAsia="Times New Roman" w:cs="Times New Roman"/>
          <w:szCs w:val="24"/>
          <w:lang w:eastAsia="en-GB"/>
        </w:rPr>
        <w:t> </w:t>
      </w:r>
      <w:r w:rsidRPr="003C3607">
        <w:rPr>
          <w:rFonts w:eastAsia="Times New Roman" w:cs="Times New Roman"/>
          <w:szCs w:val="24"/>
          <w:lang w:eastAsia="en-GB"/>
        </w:rPr>
        <w:t xml:space="preserve">c) </w:t>
      </w:r>
      <w:proofErr w:type="gramStart"/>
      <w:r w:rsidRPr="003C3607">
        <w:rPr>
          <w:rFonts w:eastAsia="Times New Roman" w:cs="Times New Roman"/>
          <w:szCs w:val="24"/>
          <w:lang w:eastAsia="en-GB"/>
        </w:rPr>
        <w:t>să</w:t>
      </w:r>
      <w:proofErr w:type="gramEnd"/>
      <w:r w:rsidRPr="003C3607">
        <w:rPr>
          <w:rFonts w:eastAsia="Times New Roman" w:cs="Times New Roman"/>
          <w:szCs w:val="24"/>
          <w:lang w:eastAsia="en-GB"/>
        </w:rPr>
        <w:t xml:space="preserve"> realizeze interconectări cu alte sisteme, după caz, şi să asigure capacitatea sistemului de distribuţie pe termen lung;</w:t>
      </w:r>
    </w:p>
    <w:p w:rsidR="003C3607" w:rsidRPr="003C3607" w:rsidRDefault="003C3607" w:rsidP="003C3607">
      <w:pPr>
        <w:spacing w:after="0" w:line="240" w:lineRule="auto"/>
        <w:rPr>
          <w:rFonts w:eastAsia="Times New Roman" w:cs="Times New Roman"/>
          <w:szCs w:val="24"/>
          <w:lang w:eastAsia="en-GB"/>
        </w:rPr>
      </w:pPr>
      <w:r w:rsidRPr="003C3607">
        <w:rPr>
          <w:rFonts w:eastAsia="Times New Roman" w:cs="Times New Roman"/>
          <w:szCs w:val="24"/>
          <w:lang w:eastAsia="en-GB"/>
        </w:rPr>
        <w:t> </w:t>
      </w:r>
      <w:r w:rsidRPr="003C3607">
        <w:rPr>
          <w:rFonts w:eastAsia="Times New Roman" w:cs="Times New Roman"/>
          <w:szCs w:val="24"/>
          <w:lang w:eastAsia="en-GB"/>
        </w:rPr>
        <w:t> </w:t>
      </w:r>
      <w:r w:rsidRPr="003C3607">
        <w:rPr>
          <w:rFonts w:eastAsia="Times New Roman" w:cs="Times New Roman"/>
          <w:szCs w:val="24"/>
          <w:lang w:eastAsia="en-GB"/>
        </w:rPr>
        <w:t xml:space="preserve">d) </w:t>
      </w:r>
      <w:proofErr w:type="gramStart"/>
      <w:r w:rsidRPr="003C3607">
        <w:rPr>
          <w:rFonts w:eastAsia="Times New Roman" w:cs="Times New Roman"/>
          <w:szCs w:val="24"/>
          <w:lang w:eastAsia="en-GB"/>
        </w:rPr>
        <w:t>să</w:t>
      </w:r>
      <w:proofErr w:type="gramEnd"/>
      <w:r w:rsidRPr="003C3607">
        <w:rPr>
          <w:rFonts w:eastAsia="Times New Roman" w:cs="Times New Roman"/>
          <w:szCs w:val="24"/>
          <w:lang w:eastAsia="en-GB"/>
        </w:rPr>
        <w:t xml:space="preserve"> asigure accesul terţilor la sistemele de distribuţie, în condiţii nediscriminatorii, în limitele capacităţilor de distribuţie, cu respectarea regimurilor tehnologice, conform reglementărilor specifice elaborate de ANRE;</w:t>
      </w:r>
    </w:p>
    <w:p w:rsidR="003C3607" w:rsidRPr="003C3607" w:rsidRDefault="003C3607" w:rsidP="003C3607">
      <w:pPr>
        <w:spacing w:after="0" w:line="240" w:lineRule="auto"/>
        <w:rPr>
          <w:rFonts w:eastAsia="Times New Roman" w:cs="Times New Roman"/>
          <w:szCs w:val="24"/>
          <w:lang w:eastAsia="en-GB"/>
        </w:rPr>
      </w:pPr>
      <w:r w:rsidRPr="003C3607">
        <w:rPr>
          <w:rFonts w:eastAsia="Times New Roman" w:cs="Times New Roman"/>
          <w:szCs w:val="24"/>
          <w:lang w:eastAsia="en-GB"/>
        </w:rPr>
        <w:lastRenderedPageBreak/>
        <w:t> </w:t>
      </w:r>
      <w:r w:rsidRPr="003C3607">
        <w:rPr>
          <w:rFonts w:eastAsia="Times New Roman" w:cs="Times New Roman"/>
          <w:szCs w:val="24"/>
          <w:lang w:eastAsia="en-GB"/>
        </w:rPr>
        <w:t> </w:t>
      </w:r>
      <w:proofErr w:type="gramStart"/>
      <w:r w:rsidRPr="003C3607">
        <w:rPr>
          <w:rFonts w:eastAsia="Times New Roman" w:cs="Times New Roman"/>
          <w:szCs w:val="24"/>
          <w:lang w:eastAsia="en-GB"/>
        </w:rPr>
        <w:t>d^</w:t>
      </w:r>
      <w:proofErr w:type="gramEnd"/>
      <w:r w:rsidRPr="003C3607">
        <w:rPr>
          <w:rFonts w:eastAsia="Times New Roman" w:cs="Times New Roman"/>
          <w:szCs w:val="24"/>
          <w:lang w:eastAsia="en-GB"/>
        </w:rPr>
        <w:t xml:space="preserve">1) să asigure racordarea terţilor la sistemul de distribuţie, conform unor reglementări specifice, în limitele capacităţilor de distribuţie şi cu respectarea regimurilor tehnologice; </w:t>
      </w:r>
    </w:p>
    <w:p w:rsidR="003C3607" w:rsidRPr="003C3607" w:rsidRDefault="003C3607" w:rsidP="003C3607">
      <w:pPr>
        <w:spacing w:after="0" w:line="240" w:lineRule="auto"/>
        <w:rPr>
          <w:rFonts w:eastAsia="Times New Roman" w:cs="Times New Roman"/>
          <w:szCs w:val="24"/>
          <w:lang w:eastAsia="en-GB"/>
        </w:rPr>
      </w:pPr>
      <w:r w:rsidRPr="003C3607">
        <w:rPr>
          <w:rFonts w:eastAsia="Times New Roman" w:cs="Times New Roman"/>
          <w:szCs w:val="24"/>
          <w:lang w:eastAsia="en-GB"/>
        </w:rPr>
        <w:t xml:space="preserve">       e) </w:t>
      </w:r>
      <w:proofErr w:type="gramStart"/>
      <w:r w:rsidRPr="003C3607">
        <w:rPr>
          <w:rFonts w:eastAsia="Times New Roman" w:cs="Times New Roman"/>
          <w:szCs w:val="24"/>
          <w:lang w:eastAsia="en-GB"/>
        </w:rPr>
        <w:t>să</w:t>
      </w:r>
      <w:proofErr w:type="gramEnd"/>
      <w:r w:rsidRPr="003C3607">
        <w:rPr>
          <w:rFonts w:eastAsia="Times New Roman" w:cs="Times New Roman"/>
          <w:szCs w:val="24"/>
          <w:lang w:eastAsia="en-GB"/>
        </w:rPr>
        <w:t xml:space="preserve"> întocmească şi să urmărească bilanţul de gaze naturale intrate şi, respectiv, ieşite din sistemul propriu;</w:t>
      </w:r>
    </w:p>
    <w:p w:rsidR="003C3607" w:rsidRPr="003C3607" w:rsidRDefault="003C3607" w:rsidP="003C3607">
      <w:pPr>
        <w:spacing w:after="0" w:line="240" w:lineRule="auto"/>
        <w:rPr>
          <w:rFonts w:eastAsia="Times New Roman" w:cs="Times New Roman"/>
          <w:szCs w:val="24"/>
          <w:lang w:eastAsia="en-GB"/>
        </w:rPr>
      </w:pPr>
      <w:r w:rsidRPr="003C3607">
        <w:rPr>
          <w:rFonts w:eastAsia="Times New Roman" w:cs="Times New Roman"/>
          <w:szCs w:val="24"/>
          <w:lang w:eastAsia="en-GB"/>
        </w:rPr>
        <w:t> </w:t>
      </w:r>
      <w:r w:rsidRPr="003C3607">
        <w:rPr>
          <w:rFonts w:eastAsia="Times New Roman" w:cs="Times New Roman"/>
          <w:szCs w:val="24"/>
          <w:lang w:eastAsia="en-GB"/>
        </w:rPr>
        <w:t> </w:t>
      </w:r>
      <w:r w:rsidRPr="003C3607">
        <w:rPr>
          <w:rFonts w:eastAsia="Times New Roman" w:cs="Times New Roman"/>
          <w:szCs w:val="24"/>
          <w:lang w:eastAsia="en-GB"/>
        </w:rPr>
        <w:t xml:space="preserve">f) </w:t>
      </w:r>
      <w:proofErr w:type="gramStart"/>
      <w:r w:rsidRPr="003C3607">
        <w:rPr>
          <w:rFonts w:eastAsia="Times New Roman" w:cs="Times New Roman"/>
          <w:szCs w:val="24"/>
          <w:lang w:eastAsia="en-GB"/>
        </w:rPr>
        <w:t>să</w:t>
      </w:r>
      <w:proofErr w:type="gramEnd"/>
      <w:r w:rsidRPr="003C3607">
        <w:rPr>
          <w:rFonts w:eastAsia="Times New Roman" w:cs="Times New Roman"/>
          <w:szCs w:val="24"/>
          <w:lang w:eastAsia="en-GB"/>
        </w:rPr>
        <w:t xml:space="preserve"> evite subvenţia încrucişată între categoriile de clienţi finali cu privire la repartizarea costurilor;</w:t>
      </w:r>
    </w:p>
    <w:p w:rsidR="003C3607" w:rsidRPr="003C3607" w:rsidRDefault="003C3607" w:rsidP="003C3607">
      <w:pPr>
        <w:spacing w:after="0" w:line="240" w:lineRule="auto"/>
        <w:rPr>
          <w:rFonts w:eastAsia="Times New Roman" w:cs="Times New Roman"/>
          <w:szCs w:val="24"/>
          <w:lang w:eastAsia="en-GB"/>
        </w:rPr>
      </w:pPr>
      <w:r w:rsidRPr="003C3607">
        <w:rPr>
          <w:rFonts w:eastAsia="Times New Roman" w:cs="Times New Roman"/>
          <w:szCs w:val="24"/>
          <w:lang w:eastAsia="en-GB"/>
        </w:rPr>
        <w:t> </w:t>
      </w:r>
      <w:r w:rsidRPr="003C3607">
        <w:rPr>
          <w:rFonts w:eastAsia="Times New Roman" w:cs="Times New Roman"/>
          <w:szCs w:val="24"/>
          <w:lang w:eastAsia="en-GB"/>
        </w:rPr>
        <w:t> </w:t>
      </w:r>
      <w:r w:rsidRPr="003C3607">
        <w:rPr>
          <w:rFonts w:eastAsia="Times New Roman" w:cs="Times New Roman"/>
          <w:szCs w:val="24"/>
          <w:lang w:eastAsia="en-GB"/>
        </w:rPr>
        <w:t xml:space="preserve">g) </w:t>
      </w:r>
      <w:proofErr w:type="gramStart"/>
      <w:r w:rsidRPr="003C3607">
        <w:rPr>
          <w:rFonts w:eastAsia="Times New Roman" w:cs="Times New Roman"/>
          <w:szCs w:val="24"/>
          <w:lang w:eastAsia="en-GB"/>
        </w:rPr>
        <w:t>să</w:t>
      </w:r>
      <w:proofErr w:type="gramEnd"/>
      <w:r w:rsidRPr="003C3607">
        <w:rPr>
          <w:rFonts w:eastAsia="Times New Roman" w:cs="Times New Roman"/>
          <w:szCs w:val="24"/>
          <w:lang w:eastAsia="en-GB"/>
        </w:rPr>
        <w:t xml:space="preserve"> preia pentru o perioadă determinată, dar nu mai mult de 2 ani, la solicitarea şi conform reglementărilor ANRE, operarea unui sistem de distribuţie în cazul în care operatorului iniţial i-a fost retrasă licenţa de distribuţie sau a fost reziliat contractul de concesiune;</w:t>
      </w:r>
    </w:p>
    <w:p w:rsidR="003C3607" w:rsidRPr="003C3607" w:rsidRDefault="003C3607" w:rsidP="003C3607">
      <w:pPr>
        <w:spacing w:after="0" w:line="240" w:lineRule="auto"/>
        <w:rPr>
          <w:rFonts w:eastAsia="Times New Roman" w:cs="Times New Roman"/>
          <w:szCs w:val="24"/>
          <w:lang w:eastAsia="en-GB"/>
        </w:rPr>
      </w:pPr>
      <w:r w:rsidRPr="003C3607">
        <w:rPr>
          <w:rFonts w:eastAsia="Times New Roman" w:cs="Times New Roman"/>
          <w:szCs w:val="24"/>
          <w:lang w:eastAsia="en-GB"/>
        </w:rPr>
        <w:t> </w:t>
      </w:r>
      <w:r w:rsidRPr="003C3607">
        <w:rPr>
          <w:rFonts w:eastAsia="Times New Roman" w:cs="Times New Roman"/>
          <w:szCs w:val="24"/>
          <w:lang w:eastAsia="en-GB"/>
        </w:rPr>
        <w:t> </w:t>
      </w:r>
      <w:r w:rsidRPr="003C3607">
        <w:rPr>
          <w:rFonts w:eastAsia="Times New Roman" w:cs="Times New Roman"/>
          <w:szCs w:val="24"/>
          <w:lang w:eastAsia="en-GB"/>
        </w:rPr>
        <w:t xml:space="preserve">h) </w:t>
      </w:r>
      <w:proofErr w:type="gramStart"/>
      <w:r w:rsidRPr="003C3607">
        <w:rPr>
          <w:rFonts w:eastAsia="Times New Roman" w:cs="Times New Roman"/>
          <w:szCs w:val="24"/>
          <w:lang w:eastAsia="en-GB"/>
        </w:rPr>
        <w:t>să</w:t>
      </w:r>
      <w:proofErr w:type="gramEnd"/>
      <w:r w:rsidRPr="003C3607">
        <w:rPr>
          <w:rFonts w:eastAsia="Times New Roman" w:cs="Times New Roman"/>
          <w:szCs w:val="24"/>
          <w:lang w:eastAsia="en-GB"/>
        </w:rPr>
        <w:t xml:space="preserve"> asigure echilibrul permanent al sistemului operat;</w:t>
      </w:r>
    </w:p>
    <w:p w:rsidR="003C3607" w:rsidRPr="003C3607" w:rsidRDefault="003C3607" w:rsidP="003C3607">
      <w:pPr>
        <w:spacing w:after="0" w:line="240" w:lineRule="auto"/>
        <w:rPr>
          <w:rFonts w:eastAsia="Times New Roman" w:cs="Times New Roman"/>
          <w:szCs w:val="24"/>
          <w:lang w:eastAsia="en-GB"/>
        </w:rPr>
      </w:pPr>
      <w:r w:rsidRPr="003C3607">
        <w:rPr>
          <w:rFonts w:eastAsia="Times New Roman" w:cs="Times New Roman"/>
          <w:szCs w:val="24"/>
          <w:lang w:eastAsia="en-GB"/>
        </w:rPr>
        <w:t> </w:t>
      </w:r>
      <w:r w:rsidRPr="003C3607">
        <w:rPr>
          <w:rFonts w:eastAsia="Times New Roman" w:cs="Times New Roman"/>
          <w:szCs w:val="24"/>
          <w:lang w:eastAsia="en-GB"/>
        </w:rPr>
        <w:t> </w:t>
      </w:r>
      <w:r w:rsidRPr="003C3607">
        <w:rPr>
          <w:rFonts w:eastAsia="Times New Roman" w:cs="Times New Roman"/>
          <w:szCs w:val="24"/>
          <w:lang w:eastAsia="en-GB"/>
        </w:rPr>
        <w:t xml:space="preserve">i) </w:t>
      </w:r>
      <w:proofErr w:type="gramStart"/>
      <w:r w:rsidRPr="003C3607">
        <w:rPr>
          <w:rFonts w:eastAsia="Times New Roman" w:cs="Times New Roman"/>
          <w:szCs w:val="24"/>
          <w:lang w:eastAsia="en-GB"/>
        </w:rPr>
        <w:t>să</w:t>
      </w:r>
      <w:proofErr w:type="gramEnd"/>
      <w:r w:rsidRPr="003C3607">
        <w:rPr>
          <w:rFonts w:eastAsia="Times New Roman" w:cs="Times New Roman"/>
          <w:szCs w:val="24"/>
          <w:lang w:eastAsia="en-GB"/>
        </w:rPr>
        <w:t xml:space="preserve"> asigure condiţiile de securitate în alimentarea cu gaze naturale;</w:t>
      </w:r>
    </w:p>
    <w:p w:rsidR="003C3607" w:rsidRPr="003C3607" w:rsidRDefault="003C3607" w:rsidP="003C3607">
      <w:pPr>
        <w:spacing w:after="0" w:line="240" w:lineRule="auto"/>
        <w:rPr>
          <w:rFonts w:eastAsia="Times New Roman" w:cs="Times New Roman"/>
          <w:szCs w:val="24"/>
          <w:lang w:eastAsia="en-GB"/>
        </w:rPr>
      </w:pPr>
      <w:r w:rsidRPr="003C3607">
        <w:rPr>
          <w:rFonts w:eastAsia="Times New Roman" w:cs="Times New Roman"/>
          <w:szCs w:val="24"/>
          <w:lang w:eastAsia="en-GB"/>
        </w:rPr>
        <w:t> </w:t>
      </w:r>
      <w:r w:rsidRPr="003C3607">
        <w:rPr>
          <w:rFonts w:eastAsia="Times New Roman" w:cs="Times New Roman"/>
          <w:szCs w:val="24"/>
          <w:lang w:eastAsia="en-GB"/>
        </w:rPr>
        <w:t> </w:t>
      </w:r>
      <w:r w:rsidRPr="003C3607">
        <w:rPr>
          <w:rFonts w:eastAsia="Times New Roman" w:cs="Times New Roman"/>
          <w:szCs w:val="24"/>
          <w:lang w:eastAsia="en-GB"/>
        </w:rPr>
        <w:t xml:space="preserve">j) </w:t>
      </w:r>
      <w:proofErr w:type="gramStart"/>
      <w:r w:rsidRPr="003C3607">
        <w:rPr>
          <w:rFonts w:eastAsia="Times New Roman" w:cs="Times New Roman"/>
          <w:szCs w:val="24"/>
          <w:lang w:eastAsia="en-GB"/>
        </w:rPr>
        <w:t>să</w:t>
      </w:r>
      <w:proofErr w:type="gramEnd"/>
      <w:r w:rsidRPr="003C3607">
        <w:rPr>
          <w:rFonts w:eastAsia="Times New Roman" w:cs="Times New Roman"/>
          <w:szCs w:val="24"/>
          <w:lang w:eastAsia="en-GB"/>
        </w:rPr>
        <w:t xml:space="preserve"> desfăşoare activităţi conexe celei de operare a sistemului, conform reglementărilor specifice elaborate de ANRE, în limitele stabilite prin condiţiile de valabilitate asociate licenţei; </w:t>
      </w:r>
    </w:p>
    <w:p w:rsidR="003C3607" w:rsidRPr="003C3607" w:rsidRDefault="003C3607" w:rsidP="003C3607">
      <w:pPr>
        <w:spacing w:after="0" w:line="240" w:lineRule="auto"/>
        <w:rPr>
          <w:rFonts w:eastAsia="Times New Roman" w:cs="Times New Roman"/>
          <w:szCs w:val="24"/>
          <w:lang w:eastAsia="en-GB"/>
        </w:rPr>
      </w:pPr>
      <w:r w:rsidRPr="003C3607">
        <w:rPr>
          <w:rFonts w:eastAsia="Times New Roman" w:cs="Times New Roman"/>
          <w:szCs w:val="24"/>
          <w:lang w:eastAsia="en-GB"/>
        </w:rPr>
        <w:t> </w:t>
      </w:r>
      <w:r w:rsidRPr="003C3607">
        <w:rPr>
          <w:rFonts w:eastAsia="Times New Roman" w:cs="Times New Roman"/>
          <w:szCs w:val="24"/>
          <w:lang w:eastAsia="en-GB"/>
        </w:rPr>
        <w:t> </w:t>
      </w:r>
      <w:r w:rsidRPr="003C3607">
        <w:rPr>
          <w:rFonts w:eastAsia="Times New Roman" w:cs="Times New Roman"/>
          <w:szCs w:val="24"/>
          <w:lang w:eastAsia="en-GB"/>
        </w:rPr>
        <w:t xml:space="preserve">k) să elaboreze şi să trimită ANRE pentru aprobare planuri de investiţii care se fundamentează pe baza studiilor de perspectivă, realizate pe o durată de minimum 5 ani, prin consultare, după caz, cu operatorul de transport şi de sistem şi cu autorităţile locale din zona de licenţă; studiile de perspectivă se transmit la ANRE cu minimum 6 luni înainte de începerea unei perioade de reglementare. </w:t>
      </w:r>
    </w:p>
    <w:p w:rsidR="006A26E4" w:rsidRPr="00EF6A21" w:rsidRDefault="006A26E4" w:rsidP="006A26E4">
      <w:pPr>
        <w:widowControl w:val="0"/>
        <w:autoSpaceDE w:val="0"/>
        <w:autoSpaceDN w:val="0"/>
        <w:adjustRightInd w:val="0"/>
        <w:spacing w:after="0" w:line="360" w:lineRule="auto"/>
        <w:rPr>
          <w:rFonts w:eastAsia="Times New Roman" w:cs="Times New Roman"/>
          <w:iCs/>
          <w:szCs w:val="24"/>
          <w:lang w:val="ro-RO"/>
        </w:rPr>
      </w:pPr>
    </w:p>
    <w:p w:rsidR="006A26E4" w:rsidRPr="0041575D" w:rsidRDefault="006A26E4" w:rsidP="006A26E4">
      <w:pPr>
        <w:widowControl w:val="0"/>
        <w:autoSpaceDE w:val="0"/>
        <w:autoSpaceDN w:val="0"/>
        <w:adjustRightInd w:val="0"/>
        <w:spacing w:after="0" w:line="360" w:lineRule="auto"/>
        <w:rPr>
          <w:rFonts w:eastAsia="Times New Roman" w:cs="Times New Roman"/>
          <w:b/>
          <w:i/>
          <w:iCs/>
          <w:szCs w:val="24"/>
          <w:u w:val="single"/>
          <w:lang w:val="ro-RO"/>
        </w:rPr>
      </w:pPr>
      <w:r w:rsidRPr="0041575D">
        <w:rPr>
          <w:rFonts w:eastAsia="Times New Roman" w:cs="Times New Roman"/>
          <w:b/>
          <w:i/>
          <w:iCs/>
          <w:szCs w:val="24"/>
          <w:lang w:val="ro-RO"/>
        </w:rPr>
        <w:t xml:space="preserve">5. </w:t>
      </w:r>
      <w:r w:rsidRPr="0041575D">
        <w:rPr>
          <w:rFonts w:eastAsia="Times New Roman" w:cs="Times New Roman"/>
          <w:b/>
          <w:i/>
          <w:iCs/>
          <w:szCs w:val="24"/>
          <w:u w:val="single"/>
          <w:lang w:val="ro-RO"/>
        </w:rPr>
        <w:t>Furnizori de gaze naturale</w:t>
      </w:r>
    </w:p>
    <w:p w:rsidR="006A26E4" w:rsidRPr="0098293B" w:rsidRDefault="006A26E4" w:rsidP="006A26E4">
      <w:pPr>
        <w:widowControl w:val="0"/>
        <w:autoSpaceDE w:val="0"/>
        <w:autoSpaceDN w:val="0"/>
        <w:adjustRightInd w:val="0"/>
        <w:spacing w:line="360" w:lineRule="auto"/>
        <w:rPr>
          <w:rFonts w:eastAsia="Times New Roman" w:cs="Times New Roman"/>
          <w:i/>
          <w:iCs/>
          <w:szCs w:val="24"/>
          <w:lang w:val="ro-RO"/>
        </w:rPr>
      </w:pPr>
      <w:r w:rsidRPr="00F96FCB">
        <w:rPr>
          <w:rFonts w:eastAsia="Times New Roman" w:cs="Times New Roman"/>
          <w:szCs w:val="24"/>
          <w:lang w:val="ro-RO"/>
        </w:rPr>
        <w:t xml:space="preserve">Prevedere legală:  </w:t>
      </w:r>
      <w:r w:rsidRPr="00F96FCB">
        <w:rPr>
          <w:rFonts w:eastAsia="Times New Roman" w:cs="Times New Roman"/>
          <w:i/>
          <w:iCs/>
          <w:szCs w:val="24"/>
          <w:lang w:val="ro-RO"/>
        </w:rPr>
        <w:t xml:space="preserve">art.143, alin 1) din </w:t>
      </w:r>
      <w:r w:rsidR="00287F4C">
        <w:rPr>
          <w:rFonts w:eastAsia="Times New Roman" w:cs="Times New Roman"/>
          <w:i/>
          <w:iCs/>
          <w:szCs w:val="24"/>
          <w:lang w:val="ro-RO"/>
        </w:rPr>
        <w:t>L</w:t>
      </w:r>
      <w:r w:rsidR="00287F4C" w:rsidRPr="00F96FCB">
        <w:rPr>
          <w:rFonts w:eastAsia="Times New Roman" w:cs="Times New Roman"/>
          <w:i/>
          <w:iCs/>
          <w:szCs w:val="24"/>
          <w:lang w:val="ro-RO"/>
        </w:rPr>
        <w:t xml:space="preserve">egea </w:t>
      </w:r>
      <w:r w:rsidR="00287F4C">
        <w:rPr>
          <w:rFonts w:eastAsia="Times New Roman" w:cs="Times New Roman"/>
          <w:i/>
          <w:iCs/>
          <w:szCs w:val="24"/>
          <w:lang w:val="ro-RO"/>
        </w:rPr>
        <w:t xml:space="preserve">nr. </w:t>
      </w:r>
      <w:r w:rsidRPr="00F96FCB">
        <w:rPr>
          <w:rFonts w:eastAsia="Times New Roman" w:cs="Times New Roman"/>
          <w:i/>
          <w:iCs/>
          <w:szCs w:val="24"/>
          <w:lang w:val="ro-RO"/>
        </w:rPr>
        <w:t>123/2012</w:t>
      </w:r>
    </w:p>
    <w:p w:rsidR="006A26E4" w:rsidRPr="002A187C" w:rsidRDefault="006A26E4" w:rsidP="00445D25">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Furnizorul de gaze naturale are, în principal, obligaţia respectării următoarelor:</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a)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încheie contracte de achiziţie a gazelor naturale, astfel încât să asigure acoperirea consumului pentru clienţii săi; </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a^1) să achiziţioneze gazele naturale pe care le furnizează clienţilor casnici, în condiţii de minimizare a costului resurselor alocate, pe baza unor proceduri proprii care să asigure caracterul transparent al procesului de achiziţie a gazelor naturale şi, în acelaşi timp, tratamentul egal şi nediscriminatoriu al persoanelor care participă la procedura de achiziţie a gazelor naturale, în calitate de ofertanţi; </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b)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plătească contravaloarea gazelor naturale achiziţionate, conform contractelor încheiate;</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c)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desfăşoare activitatea de furnizare a gazelor naturale pe bază de contracte comerciale încheiate conform reglementărilor ANRE;</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d)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respecte standardele de performanţă pentru activitatea de furnizare a gazelor naturale;</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e) să pună prompt şi în mod gratuit la dispoziţia clienţilor finali datele relevante privind consumul, utilizând la cererea acestora formatul de prezentare uşor de înţeles, armonizat la nivel naţional, stabilit de către ANRE;</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f)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înfiinţeze puncte unice de contact pentru informarea clienţilor finali cu privire la drepturile acestora, la legislaţia în vigoare şi la căile de soluţionare a litigiilor în cazul unor cereri, plângeri, sesizări, reclamaţii sau contestaţii. Punctul unic de contact </w:t>
      </w:r>
      <w:proofErr w:type="gramStart"/>
      <w:r w:rsidRPr="005F5E68">
        <w:rPr>
          <w:rFonts w:eastAsia="Times New Roman" w:cs="Times New Roman"/>
          <w:szCs w:val="24"/>
          <w:lang w:eastAsia="en-GB"/>
        </w:rPr>
        <w:t>este</w:t>
      </w:r>
      <w:proofErr w:type="gramEnd"/>
      <w:r w:rsidRPr="005F5E68">
        <w:rPr>
          <w:rFonts w:eastAsia="Times New Roman" w:cs="Times New Roman"/>
          <w:szCs w:val="24"/>
          <w:lang w:eastAsia="en-GB"/>
        </w:rPr>
        <w:t xml:space="preserve"> constituit dintr-un punct central care coordonează punctele de informare regională/locală, ce sunt uşor accesibile, iar în cazul clienţilor casnici acestea să fie situate la distanţă de maximum 50 km de locul de consum şi să ofere clienţilor finali informaţii în mod gratuit;</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g) să permită clienţilor, în mod gratuit, schimbarea efectivă a furnizorului de gaze naturale în termen de 21 de zile de la data solicitării şi să transmită acestora un decont final de lichidare, în termen de maximum 42 de zile de la schimbarea furnizorului;</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h)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încheie cu clienţii finali contracte care prevăd condiţii contractuale echitabile şi cel puţin informaţiile prevăzute la art. </w:t>
      </w:r>
      <w:proofErr w:type="gramStart"/>
      <w:r w:rsidRPr="005F5E68">
        <w:rPr>
          <w:rFonts w:eastAsia="Times New Roman" w:cs="Times New Roman"/>
          <w:szCs w:val="24"/>
          <w:lang w:eastAsia="en-GB"/>
        </w:rPr>
        <w:t>145 alin.</w:t>
      </w:r>
      <w:proofErr w:type="gramEnd"/>
      <w:r w:rsidRPr="005F5E68">
        <w:rPr>
          <w:rFonts w:eastAsia="Times New Roman" w:cs="Times New Roman"/>
          <w:szCs w:val="24"/>
          <w:lang w:eastAsia="en-GB"/>
        </w:rPr>
        <w:t xml:space="preserve"> (4) </w:t>
      </w:r>
      <w:proofErr w:type="gramStart"/>
      <w:r w:rsidRPr="005F5E68">
        <w:rPr>
          <w:rFonts w:eastAsia="Times New Roman" w:cs="Times New Roman"/>
          <w:szCs w:val="24"/>
          <w:lang w:eastAsia="en-GB"/>
        </w:rPr>
        <w:t>lit</w:t>
      </w:r>
      <w:proofErr w:type="gramEnd"/>
      <w:r w:rsidRPr="005F5E68">
        <w:rPr>
          <w:rFonts w:eastAsia="Times New Roman" w:cs="Times New Roman"/>
          <w:szCs w:val="24"/>
          <w:lang w:eastAsia="en-GB"/>
        </w:rPr>
        <w:t xml:space="preserve">. b) </w:t>
      </w:r>
      <w:proofErr w:type="gramStart"/>
      <w:r w:rsidRPr="005F5E68">
        <w:rPr>
          <w:rFonts w:eastAsia="Times New Roman" w:cs="Times New Roman"/>
          <w:szCs w:val="24"/>
          <w:lang w:eastAsia="en-GB"/>
        </w:rPr>
        <w:t>şi</w:t>
      </w:r>
      <w:proofErr w:type="gramEnd"/>
      <w:r w:rsidRPr="005F5E68">
        <w:rPr>
          <w:rFonts w:eastAsia="Times New Roman" w:cs="Times New Roman"/>
          <w:szCs w:val="24"/>
          <w:lang w:eastAsia="en-GB"/>
        </w:rPr>
        <w:t xml:space="preserve"> să transmită gratuit clientului final o </w:t>
      </w:r>
      <w:r w:rsidRPr="005F5E68">
        <w:rPr>
          <w:rFonts w:eastAsia="Times New Roman" w:cs="Times New Roman"/>
          <w:szCs w:val="24"/>
          <w:lang w:eastAsia="en-GB"/>
        </w:rPr>
        <w:lastRenderedPageBreak/>
        <w:t xml:space="preserve">copie a contractului înainte de încheierea sau confirmarea încheierii acestuia. Atunci când contractul </w:t>
      </w:r>
      <w:proofErr w:type="gramStart"/>
      <w:r w:rsidRPr="005F5E68">
        <w:rPr>
          <w:rFonts w:eastAsia="Times New Roman" w:cs="Times New Roman"/>
          <w:szCs w:val="24"/>
          <w:lang w:eastAsia="en-GB"/>
        </w:rPr>
        <w:t>este</w:t>
      </w:r>
      <w:proofErr w:type="gramEnd"/>
      <w:r w:rsidRPr="005F5E68">
        <w:rPr>
          <w:rFonts w:eastAsia="Times New Roman" w:cs="Times New Roman"/>
          <w:szCs w:val="24"/>
          <w:lang w:eastAsia="en-GB"/>
        </w:rPr>
        <w:t xml:space="preserve"> încheiat prin intermediari, informaţiile prevăzute la art. </w:t>
      </w:r>
      <w:proofErr w:type="gramStart"/>
      <w:r w:rsidRPr="005F5E68">
        <w:rPr>
          <w:rFonts w:eastAsia="Times New Roman" w:cs="Times New Roman"/>
          <w:szCs w:val="24"/>
          <w:lang w:eastAsia="en-GB"/>
        </w:rPr>
        <w:t>145 alin.</w:t>
      </w:r>
      <w:proofErr w:type="gramEnd"/>
      <w:r w:rsidRPr="005F5E68">
        <w:rPr>
          <w:rFonts w:eastAsia="Times New Roman" w:cs="Times New Roman"/>
          <w:szCs w:val="24"/>
          <w:lang w:eastAsia="en-GB"/>
        </w:rPr>
        <w:t xml:space="preserve"> (4) </w:t>
      </w:r>
      <w:proofErr w:type="gramStart"/>
      <w:r w:rsidRPr="005F5E68">
        <w:rPr>
          <w:rFonts w:eastAsia="Times New Roman" w:cs="Times New Roman"/>
          <w:szCs w:val="24"/>
          <w:lang w:eastAsia="en-GB"/>
        </w:rPr>
        <w:t>lit</w:t>
      </w:r>
      <w:proofErr w:type="gramEnd"/>
      <w:r w:rsidRPr="005F5E68">
        <w:rPr>
          <w:rFonts w:eastAsia="Times New Roman" w:cs="Times New Roman"/>
          <w:szCs w:val="24"/>
          <w:lang w:eastAsia="en-GB"/>
        </w:rPr>
        <w:t xml:space="preserve">. b) </w:t>
      </w:r>
      <w:proofErr w:type="gramStart"/>
      <w:r w:rsidRPr="005F5E68">
        <w:rPr>
          <w:rFonts w:eastAsia="Times New Roman" w:cs="Times New Roman"/>
          <w:szCs w:val="24"/>
          <w:lang w:eastAsia="en-GB"/>
        </w:rPr>
        <w:t>sunt</w:t>
      </w:r>
      <w:proofErr w:type="gramEnd"/>
      <w:r w:rsidRPr="005F5E68">
        <w:rPr>
          <w:rFonts w:eastAsia="Times New Roman" w:cs="Times New Roman"/>
          <w:szCs w:val="24"/>
          <w:lang w:eastAsia="en-GB"/>
        </w:rPr>
        <w:t xml:space="preserve"> oferite, de asemenea, înainte de încheierea contractului;</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i) să notifice clienţii finali în mod corespunzător cu privire la orice intenţie de modificare a clauzelor contractuale, precum şi cu privire la orice majorare a preţului/tarifului practicat, după caz, în mod direct şi în timp util, dar nu mai târziu de sfârşitul primei perioade normale de facturare care urmează intrării în vigoare a majorării, într-un mod transparent şi uşor de înţeles;</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j)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informeze clienţii finali, în momentul notificării prevăzute la lit. i), cu privire la dreptul de a denunţa contractul, în cazul în care nu acceptă noile condiţii notificate;</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k)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transmită clienţilor finali informaţii transparente privind preţurile/tarifele practicate, după caz, precum şi privind condiţiile generale de acces şi de utilizare a serviciilor oferite de către acesta;</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l)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pună la dispoziţia clienţilor finali o gamă largă de modalităţi de plată, care nu creează discriminări nejustificate între clienţi. Sistemele de plată anticipată trebuie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fie echitabile şi să reflecte în mod adecvat consumul probabil. Orice diferenţă în ceea </w:t>
      </w:r>
      <w:proofErr w:type="gramStart"/>
      <w:r w:rsidRPr="005F5E68">
        <w:rPr>
          <w:rFonts w:eastAsia="Times New Roman" w:cs="Times New Roman"/>
          <w:szCs w:val="24"/>
          <w:lang w:eastAsia="en-GB"/>
        </w:rPr>
        <w:t>ce</w:t>
      </w:r>
      <w:proofErr w:type="gramEnd"/>
      <w:r w:rsidRPr="005F5E68">
        <w:rPr>
          <w:rFonts w:eastAsia="Times New Roman" w:cs="Times New Roman"/>
          <w:szCs w:val="24"/>
          <w:lang w:eastAsia="en-GB"/>
        </w:rPr>
        <w:t xml:space="preserve"> priveşte clauzele şi condiţiile sistemelor de plată trebuie să reflecte costurile suportate cu aceste sisteme de plată diferite. Condiţiile generale trebuie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fie echitabile şi transparente, prezentate într-un limbaj clar şi uşor de înţeles, şi nu includ bariere necontractuale în calea exercitării drepturilor clienţilor, ca de exemplu documentaţia contractuală excesivă;</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m)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nu utilizeze practici comerciale incorecte sau înşelătoare;</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n)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ofere clienţilor finali un standard ridicat de servicii şi de soluţionare a plângerilor;</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o) să informeze clienţii racordaţi la obiectivele/sistemele din sectorul gazelor naturale cu privire la drepturile lor de a fi alimentaţi cu gaze naturale de o calitate specificată, la preţuri rezonabile, conform prevederilor legale în vigoare;</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p)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informeze corespunzător clienţii finali cu privire la consumul lor efectiv de gaze naturale şi la costurile reale aferente, suficient de frecvent astfel încât aceştia să aibă posibilitatea să îşi ajusteze propriul consum de gaze naturale. Aceste informaţii se comunică la intervale de timp corespunzătoare, ţinându-se cont de capacitatea echipamentelor de măsurare ale clientului final şi de raportul cost-beneficiu al acestor măsuri, fără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se perceapă clienţilor finali costuri suplimentare pentru acest serviciu;</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q)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înmagazineze gaze naturale la nivelurile necesare pentru asigurarea continuităţii în alimentarea cu gaze naturale a clienţilor săi, în conformitate cu prevederile legale în vigoare;</w:t>
      </w:r>
    </w:p>
    <w:p w:rsidR="005F5E68" w:rsidRPr="005F5E68" w:rsidRDefault="005F5E68" w:rsidP="005F5E68">
      <w:pPr>
        <w:spacing w:after="0" w:line="240" w:lineRule="auto"/>
        <w:rPr>
          <w:rFonts w:eastAsia="Times New Roman" w:cs="Times New Roman"/>
          <w:szCs w:val="24"/>
          <w:lang w:eastAsia="en-GB"/>
        </w:rPr>
      </w:pPr>
      <w:r w:rsidRPr="005F5E68">
        <w:rPr>
          <w:rFonts w:eastAsia="Times New Roman" w:cs="Times New Roman"/>
          <w:szCs w:val="24"/>
          <w:lang w:eastAsia="en-GB"/>
        </w:rPr>
        <w:t> </w:t>
      </w:r>
      <w:r w:rsidRPr="005F5E68">
        <w:rPr>
          <w:rFonts w:eastAsia="Times New Roman" w:cs="Times New Roman"/>
          <w:szCs w:val="24"/>
          <w:lang w:eastAsia="en-GB"/>
        </w:rPr>
        <w:t> </w:t>
      </w:r>
      <w:r w:rsidRPr="005F5E68">
        <w:rPr>
          <w:rFonts w:eastAsia="Times New Roman" w:cs="Times New Roman"/>
          <w:szCs w:val="24"/>
          <w:lang w:eastAsia="en-GB"/>
        </w:rPr>
        <w:t xml:space="preserve">r) </w:t>
      </w:r>
      <w:proofErr w:type="gramStart"/>
      <w:r w:rsidRPr="005F5E68">
        <w:rPr>
          <w:rFonts w:eastAsia="Times New Roman" w:cs="Times New Roman"/>
          <w:szCs w:val="24"/>
          <w:lang w:eastAsia="en-GB"/>
        </w:rPr>
        <w:t>să</w:t>
      </w:r>
      <w:proofErr w:type="gramEnd"/>
      <w:r w:rsidRPr="005F5E68">
        <w:rPr>
          <w:rFonts w:eastAsia="Times New Roman" w:cs="Times New Roman"/>
          <w:szCs w:val="24"/>
          <w:lang w:eastAsia="en-GB"/>
        </w:rPr>
        <w:t xml:space="preserve"> nu denunţe unilateral contractele de furnizare de gaze naturale încheiate cu clienţii finali. </w:t>
      </w:r>
    </w:p>
    <w:p w:rsidR="005F5E68" w:rsidRPr="005F5E68" w:rsidRDefault="005F5E68" w:rsidP="005F5E68">
      <w:pPr>
        <w:spacing w:after="0" w:line="240" w:lineRule="auto"/>
        <w:rPr>
          <w:rFonts w:asciiTheme="minorHAnsi" w:hAnsiTheme="minorHAnsi"/>
          <w:sz w:val="22"/>
        </w:rPr>
      </w:pPr>
      <w:r w:rsidRPr="005F5E68">
        <w:rPr>
          <w:rFonts w:eastAsia="Times New Roman" w:cs="Times New Roman"/>
          <w:szCs w:val="24"/>
          <w:lang w:eastAsia="en-GB"/>
        </w:rPr>
        <w:br/>
      </w:r>
    </w:p>
    <w:p w:rsidR="006A26E4" w:rsidRPr="00D04C24" w:rsidRDefault="006A26E4" w:rsidP="006A26E4">
      <w:pPr>
        <w:widowControl w:val="0"/>
        <w:autoSpaceDE w:val="0"/>
        <w:autoSpaceDN w:val="0"/>
        <w:adjustRightInd w:val="0"/>
        <w:spacing w:line="360" w:lineRule="auto"/>
        <w:rPr>
          <w:rFonts w:eastAsia="Times New Roman" w:cs="Times New Roman"/>
          <w:i/>
          <w:iCs/>
          <w:szCs w:val="24"/>
          <w:lang w:val="ro-RO"/>
        </w:rPr>
      </w:pPr>
      <w:r w:rsidRPr="0098293B">
        <w:rPr>
          <w:rFonts w:eastAsia="Times New Roman" w:cs="Times New Roman"/>
          <w:szCs w:val="24"/>
          <w:lang w:val="ro-RO"/>
        </w:rPr>
        <w:t xml:space="preserve">Prevedere legală:  </w:t>
      </w:r>
      <w:r w:rsidRPr="00D04C24">
        <w:rPr>
          <w:rFonts w:eastAsia="Times New Roman" w:cs="Times New Roman"/>
          <w:i/>
          <w:iCs/>
          <w:szCs w:val="24"/>
          <w:lang w:val="ro-RO"/>
        </w:rPr>
        <w:t xml:space="preserve">art.144 din </w:t>
      </w:r>
      <w:r w:rsidR="00287F4C">
        <w:rPr>
          <w:rFonts w:eastAsia="Times New Roman" w:cs="Times New Roman"/>
          <w:i/>
          <w:iCs/>
          <w:szCs w:val="24"/>
          <w:lang w:val="ro-RO"/>
        </w:rPr>
        <w:t>L</w:t>
      </w:r>
      <w:r w:rsidRPr="00D04C24">
        <w:rPr>
          <w:rFonts w:eastAsia="Times New Roman" w:cs="Times New Roman"/>
          <w:i/>
          <w:iCs/>
          <w:szCs w:val="24"/>
          <w:lang w:val="ro-RO"/>
        </w:rPr>
        <w:t xml:space="preserve">egea </w:t>
      </w:r>
      <w:r w:rsidR="00287F4C">
        <w:rPr>
          <w:rFonts w:eastAsia="Times New Roman" w:cs="Times New Roman"/>
          <w:i/>
          <w:iCs/>
          <w:szCs w:val="24"/>
          <w:lang w:val="ro-RO"/>
        </w:rPr>
        <w:t xml:space="preserve">nr. </w:t>
      </w:r>
      <w:r w:rsidRPr="00D04C24">
        <w:rPr>
          <w:rFonts w:eastAsia="Times New Roman" w:cs="Times New Roman"/>
          <w:i/>
          <w:iCs/>
          <w:szCs w:val="24"/>
          <w:lang w:val="ro-RO"/>
        </w:rPr>
        <w:t>123/2012, cu modificările și completările ulterioare</w:t>
      </w:r>
    </w:p>
    <w:p w:rsidR="006A26E4" w:rsidRPr="002A187C" w:rsidRDefault="006A26E4" w:rsidP="00445D25">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Furnizorul de gaze naturale de ultimă instanţă are, în principal, obligaţia respectării următoarelor:</w:t>
      </w:r>
    </w:p>
    <w:p w:rsidR="006A26E4" w:rsidRPr="002A187C" w:rsidRDefault="002511E0" w:rsidP="002511E0">
      <w:pPr>
        <w:widowControl w:val="0"/>
        <w:numPr>
          <w:ilvl w:val="0"/>
          <w:numId w:val="85"/>
        </w:numPr>
        <w:autoSpaceDE w:val="0"/>
        <w:autoSpaceDN w:val="0"/>
        <w:adjustRightInd w:val="0"/>
        <w:spacing w:after="0" w:line="240" w:lineRule="auto"/>
        <w:rPr>
          <w:rFonts w:eastAsia="Times New Roman" w:cs="Times New Roman"/>
          <w:iCs/>
          <w:szCs w:val="24"/>
          <w:lang w:val="ro-RO"/>
        </w:rPr>
      </w:pPr>
      <w:r w:rsidRPr="002511E0">
        <w:rPr>
          <w:rFonts w:eastAsia="Times New Roman" w:cs="Times New Roman"/>
          <w:iCs/>
          <w:szCs w:val="24"/>
          <w:lang w:val="ro-RO"/>
        </w:rPr>
        <w:t>de a asigura furnizarea gazelor naturale clienţilor finali, în conformitate cu reglementările ANRE, la preţuri reglementate de ANRE</w:t>
      </w:r>
      <w:r w:rsidR="006A26E4" w:rsidRPr="002A187C">
        <w:rPr>
          <w:rFonts w:eastAsia="Times New Roman" w:cs="Times New Roman"/>
          <w:iCs/>
          <w:szCs w:val="24"/>
          <w:lang w:val="ro-RO"/>
        </w:rPr>
        <w:t>;</w:t>
      </w:r>
    </w:p>
    <w:p w:rsidR="006A26E4" w:rsidRPr="002A187C" w:rsidRDefault="002511E0" w:rsidP="002511E0">
      <w:pPr>
        <w:widowControl w:val="0"/>
        <w:numPr>
          <w:ilvl w:val="0"/>
          <w:numId w:val="85"/>
        </w:numPr>
        <w:autoSpaceDE w:val="0"/>
        <w:autoSpaceDN w:val="0"/>
        <w:adjustRightInd w:val="0"/>
        <w:spacing w:after="0" w:line="240" w:lineRule="auto"/>
        <w:rPr>
          <w:rFonts w:eastAsia="Times New Roman" w:cs="Times New Roman"/>
          <w:iCs/>
          <w:szCs w:val="24"/>
          <w:lang w:val="ro-RO"/>
        </w:rPr>
      </w:pPr>
      <w:r w:rsidRPr="002511E0">
        <w:rPr>
          <w:rFonts w:eastAsia="Times New Roman" w:cs="Times New Roman"/>
          <w:iCs/>
          <w:szCs w:val="24"/>
          <w:lang w:val="ro-RO"/>
        </w:rPr>
        <w:t>de a furniza, conform reglementărilor emise de ANRE, gaze naturale clienţilor finali al căror furnizor se află în situaţia de a i se retrage licenţa de furnizare în cursul desfăşurării activităţii sau în orice altă situaţie identificată de ANRE în care clienţii finali nu au asigurată furnizarea de gaze naturale din nicio altă sursă</w:t>
      </w:r>
      <w:r w:rsidR="006A26E4" w:rsidRPr="002A187C">
        <w:rPr>
          <w:rFonts w:eastAsia="Times New Roman" w:cs="Times New Roman"/>
          <w:iCs/>
          <w:szCs w:val="24"/>
          <w:lang w:val="ro-RO"/>
        </w:rPr>
        <w:t xml:space="preserve">. </w:t>
      </w:r>
    </w:p>
    <w:p w:rsidR="006A26E4" w:rsidRPr="002A187C" w:rsidRDefault="006A26E4" w:rsidP="006A26E4">
      <w:pPr>
        <w:widowControl w:val="0"/>
        <w:autoSpaceDE w:val="0"/>
        <w:autoSpaceDN w:val="0"/>
        <w:adjustRightInd w:val="0"/>
        <w:spacing w:after="0" w:line="360" w:lineRule="auto"/>
        <w:rPr>
          <w:rFonts w:eastAsia="Times New Roman" w:cs="Times New Roman"/>
          <w:i/>
          <w:iCs/>
          <w:szCs w:val="24"/>
          <w:u w:val="single"/>
          <w:lang w:val="ro-RO"/>
        </w:rPr>
      </w:pPr>
    </w:p>
    <w:p w:rsidR="006A26E4" w:rsidRPr="0041575D" w:rsidRDefault="006A26E4" w:rsidP="006A26E4">
      <w:pPr>
        <w:widowControl w:val="0"/>
        <w:autoSpaceDE w:val="0"/>
        <w:autoSpaceDN w:val="0"/>
        <w:adjustRightInd w:val="0"/>
        <w:spacing w:after="0" w:line="360" w:lineRule="auto"/>
        <w:rPr>
          <w:rFonts w:eastAsia="Times New Roman" w:cs="Times New Roman"/>
          <w:b/>
          <w:i/>
          <w:iCs/>
          <w:szCs w:val="24"/>
          <w:u w:val="single"/>
          <w:lang w:val="ro-RO"/>
        </w:rPr>
      </w:pPr>
      <w:r w:rsidRPr="0041575D">
        <w:rPr>
          <w:rFonts w:eastAsia="Times New Roman" w:cs="Times New Roman"/>
          <w:b/>
          <w:i/>
          <w:iCs/>
          <w:szCs w:val="24"/>
          <w:lang w:val="ro-RO"/>
        </w:rPr>
        <w:t xml:space="preserve">6. </w:t>
      </w:r>
      <w:r w:rsidRPr="0041575D">
        <w:rPr>
          <w:rFonts w:eastAsia="Times New Roman" w:cs="Times New Roman"/>
          <w:b/>
          <w:i/>
          <w:iCs/>
          <w:szCs w:val="24"/>
          <w:u w:val="single"/>
          <w:lang w:val="ro-RO"/>
        </w:rPr>
        <w:t>Producători de energie electrică şi termică</w:t>
      </w:r>
    </w:p>
    <w:p w:rsidR="006A26E4" w:rsidRPr="00D04C24" w:rsidRDefault="006A26E4" w:rsidP="006A26E4">
      <w:pPr>
        <w:widowControl w:val="0"/>
        <w:autoSpaceDE w:val="0"/>
        <w:autoSpaceDN w:val="0"/>
        <w:adjustRightInd w:val="0"/>
        <w:spacing w:line="360" w:lineRule="auto"/>
        <w:rPr>
          <w:rFonts w:eastAsia="Times New Roman" w:cs="Times New Roman"/>
          <w:szCs w:val="24"/>
          <w:lang w:val="ro-RO"/>
        </w:rPr>
      </w:pPr>
      <w:r w:rsidRPr="00F96FCB">
        <w:rPr>
          <w:rFonts w:eastAsia="Times New Roman" w:cs="Times New Roman"/>
          <w:szCs w:val="24"/>
          <w:lang w:val="ro-RO"/>
        </w:rPr>
        <w:t xml:space="preserve">Prevedere legală:  </w:t>
      </w:r>
      <w:r w:rsidRPr="00F96FCB">
        <w:rPr>
          <w:rFonts w:eastAsia="Times New Roman" w:cs="Times New Roman"/>
          <w:i/>
          <w:iCs/>
          <w:szCs w:val="24"/>
          <w:lang w:val="ro-RO"/>
        </w:rPr>
        <w:t xml:space="preserve">art. 28 din </w:t>
      </w:r>
      <w:r w:rsidR="00651DFB">
        <w:rPr>
          <w:rFonts w:eastAsia="Times New Roman" w:cs="Times New Roman"/>
          <w:i/>
          <w:iCs/>
          <w:szCs w:val="24"/>
          <w:lang w:val="ro-RO"/>
        </w:rPr>
        <w:t>L</w:t>
      </w:r>
      <w:r w:rsidR="00651DFB" w:rsidRPr="00F96FCB">
        <w:rPr>
          <w:rFonts w:eastAsia="Times New Roman" w:cs="Times New Roman"/>
          <w:i/>
          <w:iCs/>
          <w:szCs w:val="24"/>
          <w:lang w:val="ro-RO"/>
        </w:rPr>
        <w:t xml:space="preserve">egea </w:t>
      </w:r>
      <w:r w:rsidR="00A15C5E">
        <w:rPr>
          <w:rFonts w:eastAsia="Times New Roman" w:cs="Times New Roman"/>
          <w:i/>
          <w:iCs/>
          <w:szCs w:val="24"/>
          <w:lang w:val="ro-RO"/>
        </w:rPr>
        <w:t xml:space="preserve">nr. </w:t>
      </w:r>
      <w:r w:rsidRPr="00F96FCB">
        <w:rPr>
          <w:rFonts w:eastAsia="Times New Roman" w:cs="Times New Roman"/>
          <w:i/>
          <w:iCs/>
          <w:szCs w:val="24"/>
          <w:lang w:val="ro-RO"/>
        </w:rPr>
        <w:t>123/2012</w:t>
      </w:r>
    </w:p>
    <w:p w:rsidR="006A26E4" w:rsidRPr="002A187C" w:rsidRDefault="006A26E4" w:rsidP="00445D25">
      <w:pPr>
        <w:widowControl w:val="0"/>
        <w:autoSpaceDE w:val="0"/>
        <w:autoSpaceDN w:val="0"/>
        <w:adjustRightInd w:val="0"/>
        <w:spacing w:after="0" w:line="240" w:lineRule="auto"/>
        <w:rPr>
          <w:rFonts w:eastAsia="Times New Roman" w:cs="Times New Roman"/>
          <w:iCs/>
          <w:szCs w:val="24"/>
          <w:lang w:val="ro-RO"/>
        </w:rPr>
      </w:pPr>
      <w:r w:rsidRPr="002A187C">
        <w:rPr>
          <w:rFonts w:eastAsia="Times New Roman" w:cs="Times New Roman"/>
          <w:iCs/>
          <w:szCs w:val="24"/>
          <w:lang w:val="ro-RO"/>
        </w:rPr>
        <w:t>Producătorul de energie electrică are, în principal, obligaţia respectării următoarelor:</w:t>
      </w:r>
    </w:p>
    <w:p w:rsidR="00E06240" w:rsidRPr="00E06240" w:rsidRDefault="00E06240" w:rsidP="00E06240">
      <w:pPr>
        <w:spacing w:after="0" w:line="240" w:lineRule="auto"/>
        <w:rPr>
          <w:rFonts w:cs="Times New Roman"/>
          <w:szCs w:val="24"/>
        </w:rPr>
      </w:pPr>
      <w:r w:rsidRPr="00E06240">
        <w:rPr>
          <w:rFonts w:cs="Times New Roman"/>
          <w:szCs w:val="24"/>
        </w:rPr>
        <w:lastRenderedPageBreak/>
        <w:t> </w:t>
      </w:r>
      <w:r w:rsidRPr="00E06240">
        <w:rPr>
          <w:rFonts w:cs="Times New Roman"/>
          <w:szCs w:val="24"/>
        </w:rPr>
        <w:t> </w:t>
      </w:r>
      <w:r w:rsidRPr="00E06240">
        <w:rPr>
          <w:rFonts w:cs="Times New Roman"/>
          <w:szCs w:val="24"/>
        </w:rPr>
        <w:t xml:space="preserve">a) </w:t>
      </w:r>
      <w:proofErr w:type="gramStart"/>
      <w:r w:rsidRPr="00E06240">
        <w:rPr>
          <w:rFonts w:cs="Times New Roman"/>
          <w:szCs w:val="24"/>
        </w:rPr>
        <w:t>să</w:t>
      </w:r>
      <w:proofErr w:type="gramEnd"/>
      <w:r w:rsidRPr="00E06240">
        <w:rPr>
          <w:rFonts w:cs="Times New Roman"/>
          <w:szCs w:val="24"/>
        </w:rPr>
        <w:t xml:space="preserve"> asigure livrările de energie electrică şi serviciile tehnologice de sistem, cu respectarea condiţiilor impuse prin licenţe, clauze contractuale şi reglementări în vigoare;</w:t>
      </w:r>
    </w:p>
    <w:p w:rsidR="00E06240" w:rsidRPr="00E06240" w:rsidRDefault="00E06240" w:rsidP="00E06240">
      <w:pPr>
        <w:spacing w:after="0" w:line="240" w:lineRule="auto"/>
        <w:rPr>
          <w:rFonts w:cs="Times New Roman"/>
          <w:szCs w:val="24"/>
        </w:rPr>
      </w:pPr>
      <w:r w:rsidRPr="00E06240">
        <w:rPr>
          <w:rFonts w:cs="Times New Roman"/>
          <w:szCs w:val="24"/>
        </w:rPr>
        <w:t> </w:t>
      </w:r>
      <w:r w:rsidRPr="00E06240">
        <w:rPr>
          <w:rFonts w:cs="Times New Roman"/>
          <w:szCs w:val="24"/>
        </w:rPr>
        <w:t> </w:t>
      </w:r>
      <w:r w:rsidRPr="00E06240">
        <w:rPr>
          <w:rFonts w:cs="Times New Roman"/>
          <w:szCs w:val="24"/>
        </w:rPr>
        <w:t xml:space="preserve">b) </w:t>
      </w:r>
      <w:proofErr w:type="gramStart"/>
      <w:r w:rsidRPr="00E06240">
        <w:rPr>
          <w:rFonts w:cs="Times New Roman"/>
          <w:szCs w:val="24"/>
        </w:rPr>
        <w:t>în</w:t>
      </w:r>
      <w:proofErr w:type="gramEnd"/>
      <w:r w:rsidRPr="00E06240">
        <w:rPr>
          <w:rFonts w:cs="Times New Roman"/>
          <w:szCs w:val="24"/>
        </w:rPr>
        <w:t xml:space="preserve"> cazul unităţilor dispecerizabile să oferteze întreaga putere electrică disponibilă pe piaţa de echilibrare, definită conform reglementărilor emise de autoritatea competentă;</w:t>
      </w:r>
    </w:p>
    <w:p w:rsidR="00E06240" w:rsidRPr="00E06240" w:rsidRDefault="00E06240" w:rsidP="00E06240">
      <w:pPr>
        <w:spacing w:after="0" w:line="240" w:lineRule="auto"/>
        <w:rPr>
          <w:rFonts w:cs="Times New Roman"/>
          <w:szCs w:val="24"/>
        </w:rPr>
      </w:pPr>
      <w:r w:rsidRPr="00E06240">
        <w:rPr>
          <w:rFonts w:cs="Times New Roman"/>
          <w:szCs w:val="24"/>
        </w:rPr>
        <w:t> </w:t>
      </w:r>
      <w:r w:rsidRPr="00E06240">
        <w:rPr>
          <w:rFonts w:cs="Times New Roman"/>
          <w:szCs w:val="24"/>
        </w:rPr>
        <w:t> </w:t>
      </w:r>
      <w:r w:rsidRPr="00E06240">
        <w:rPr>
          <w:rFonts w:cs="Times New Roman"/>
          <w:szCs w:val="24"/>
        </w:rPr>
        <w:t xml:space="preserve">c) </w:t>
      </w:r>
      <w:proofErr w:type="gramStart"/>
      <w:r w:rsidRPr="00E06240">
        <w:rPr>
          <w:rFonts w:cs="Times New Roman"/>
          <w:szCs w:val="24"/>
        </w:rPr>
        <w:t>să</w:t>
      </w:r>
      <w:proofErr w:type="gramEnd"/>
      <w:r w:rsidRPr="00E06240">
        <w:rPr>
          <w:rFonts w:cs="Times New Roman"/>
          <w:szCs w:val="24"/>
        </w:rPr>
        <w:t xml:space="preserve"> oferteze public şi nediscriminatoriu pe piaţa concurenţială întreaga energie electrică disponibilă;</w:t>
      </w:r>
    </w:p>
    <w:p w:rsidR="00E06240" w:rsidRPr="00E06240" w:rsidRDefault="00E06240" w:rsidP="00E06240">
      <w:pPr>
        <w:spacing w:after="0" w:line="240" w:lineRule="auto"/>
        <w:rPr>
          <w:rFonts w:cs="Times New Roman"/>
          <w:szCs w:val="24"/>
        </w:rPr>
      </w:pPr>
      <w:r w:rsidRPr="00E06240">
        <w:rPr>
          <w:rFonts w:cs="Times New Roman"/>
          <w:szCs w:val="24"/>
        </w:rPr>
        <w:t> </w:t>
      </w:r>
      <w:r w:rsidRPr="00E06240">
        <w:rPr>
          <w:rFonts w:cs="Times New Roman"/>
          <w:szCs w:val="24"/>
        </w:rPr>
        <w:t> </w:t>
      </w:r>
      <w:r w:rsidRPr="00E06240">
        <w:rPr>
          <w:rFonts w:cs="Times New Roman"/>
          <w:szCs w:val="24"/>
        </w:rPr>
        <w:t xml:space="preserve">d) </w:t>
      </w:r>
      <w:proofErr w:type="gramStart"/>
      <w:r w:rsidRPr="00E06240">
        <w:rPr>
          <w:rFonts w:cs="Times New Roman"/>
          <w:szCs w:val="24"/>
        </w:rPr>
        <w:t>să</w:t>
      </w:r>
      <w:proofErr w:type="gramEnd"/>
      <w:r w:rsidRPr="00E06240">
        <w:rPr>
          <w:rFonts w:cs="Times New Roman"/>
          <w:szCs w:val="24"/>
        </w:rPr>
        <w:t xml:space="preserve"> oferteze nediscriminatoriu serviciile tehnologice de sistem;</w:t>
      </w:r>
    </w:p>
    <w:p w:rsidR="00E06240" w:rsidRPr="00E06240" w:rsidRDefault="00E06240" w:rsidP="00E06240">
      <w:pPr>
        <w:spacing w:after="0" w:line="240" w:lineRule="auto"/>
        <w:rPr>
          <w:rFonts w:cs="Times New Roman"/>
          <w:szCs w:val="24"/>
        </w:rPr>
      </w:pPr>
      <w:r w:rsidRPr="00E06240">
        <w:rPr>
          <w:rFonts w:cs="Times New Roman"/>
          <w:szCs w:val="24"/>
        </w:rPr>
        <w:t> </w:t>
      </w:r>
      <w:r w:rsidRPr="00E06240">
        <w:rPr>
          <w:rFonts w:cs="Times New Roman"/>
          <w:szCs w:val="24"/>
        </w:rPr>
        <w:t> </w:t>
      </w:r>
      <w:r w:rsidRPr="00E06240">
        <w:rPr>
          <w:rFonts w:cs="Times New Roman"/>
          <w:szCs w:val="24"/>
        </w:rPr>
        <w:t xml:space="preserve">e) să nu transmită la operatorul de transport şi de sistem notificări fizice în dezechilibru negativ faţă de contractele pe care le au încheiate, cu excepţia producătorilor care beneficiază de scheme de sprijin, conform prevederilor prezentului titlu; </w:t>
      </w:r>
    </w:p>
    <w:p w:rsidR="00E06240" w:rsidRPr="00E06240" w:rsidRDefault="00E06240" w:rsidP="00E06240">
      <w:pPr>
        <w:spacing w:after="0" w:line="240" w:lineRule="auto"/>
        <w:rPr>
          <w:rFonts w:cs="Times New Roman"/>
          <w:szCs w:val="24"/>
        </w:rPr>
      </w:pPr>
      <w:r w:rsidRPr="00E06240">
        <w:rPr>
          <w:rFonts w:cs="Times New Roman"/>
          <w:szCs w:val="24"/>
        </w:rPr>
        <w:t> </w:t>
      </w:r>
      <w:r w:rsidRPr="00E06240">
        <w:rPr>
          <w:rFonts w:cs="Times New Roman"/>
          <w:szCs w:val="24"/>
        </w:rPr>
        <w:t> </w:t>
      </w:r>
      <w:r w:rsidRPr="00E06240">
        <w:rPr>
          <w:rFonts w:cs="Times New Roman"/>
          <w:szCs w:val="24"/>
        </w:rPr>
        <w:t xml:space="preserve">f) </w:t>
      </w:r>
      <w:proofErr w:type="gramStart"/>
      <w:r w:rsidRPr="00E06240">
        <w:rPr>
          <w:rFonts w:cs="Times New Roman"/>
          <w:szCs w:val="24"/>
        </w:rPr>
        <w:t>să</w:t>
      </w:r>
      <w:proofErr w:type="gramEnd"/>
      <w:r w:rsidRPr="00E06240">
        <w:rPr>
          <w:rFonts w:cs="Times New Roman"/>
          <w:szCs w:val="24"/>
        </w:rPr>
        <w:t xml:space="preserve"> menţină o rezervă de combustibil la un nivel suficient sau, după caz, o rezervă suficientă de apă, pentru asigurarea siguranţei SEN şi pentru îndeplinirea obligaţiilor de producţie şi furnizare continuă a energiei electrice, care se remunerează conform cu reglementările în vigoare; </w:t>
      </w:r>
    </w:p>
    <w:p w:rsidR="00E06240" w:rsidRPr="00E06240" w:rsidRDefault="00E06240" w:rsidP="00E06240">
      <w:pPr>
        <w:spacing w:after="0" w:line="240" w:lineRule="auto"/>
        <w:rPr>
          <w:rFonts w:cs="Times New Roman"/>
          <w:szCs w:val="24"/>
        </w:rPr>
      </w:pPr>
      <w:r w:rsidRPr="00E06240">
        <w:rPr>
          <w:rFonts w:cs="Times New Roman"/>
          <w:szCs w:val="24"/>
        </w:rPr>
        <w:t xml:space="preserve">       g) </w:t>
      </w:r>
      <w:proofErr w:type="gramStart"/>
      <w:r w:rsidRPr="00E06240">
        <w:rPr>
          <w:rFonts w:cs="Times New Roman"/>
          <w:szCs w:val="24"/>
        </w:rPr>
        <w:t>să</w:t>
      </w:r>
      <w:proofErr w:type="gramEnd"/>
      <w:r w:rsidRPr="00E06240">
        <w:rPr>
          <w:rFonts w:cs="Times New Roman"/>
          <w:szCs w:val="24"/>
        </w:rPr>
        <w:t xml:space="preserve"> se conformeze, din punct de vedere operativ, cerinţelor operatorului de transport şi de sistem şi să înfiinţeze, după caz, trepte proprii de conducere operativă;</w:t>
      </w:r>
    </w:p>
    <w:p w:rsidR="00E06240" w:rsidRPr="00E06240" w:rsidRDefault="00E06240" w:rsidP="00E06240">
      <w:pPr>
        <w:spacing w:after="0" w:line="240" w:lineRule="auto"/>
        <w:rPr>
          <w:rFonts w:cs="Times New Roman"/>
          <w:szCs w:val="24"/>
        </w:rPr>
      </w:pPr>
      <w:r w:rsidRPr="00E06240">
        <w:rPr>
          <w:rFonts w:cs="Times New Roman"/>
          <w:szCs w:val="24"/>
        </w:rPr>
        <w:t xml:space="preserve"> </w:t>
      </w:r>
      <w:r w:rsidRPr="00E06240">
        <w:rPr>
          <w:rFonts w:cs="Times New Roman"/>
          <w:szCs w:val="24"/>
        </w:rPr>
        <w:t> </w:t>
      </w:r>
      <w:r w:rsidRPr="00E06240">
        <w:rPr>
          <w:rFonts w:cs="Times New Roman"/>
          <w:szCs w:val="24"/>
        </w:rPr>
        <w:t> </w:t>
      </w:r>
      <w:r w:rsidRPr="00E06240">
        <w:rPr>
          <w:rFonts w:cs="Times New Roman"/>
          <w:szCs w:val="24"/>
        </w:rPr>
        <w:t xml:space="preserve">h) </w:t>
      </w:r>
      <w:proofErr w:type="gramStart"/>
      <w:r w:rsidRPr="00E06240">
        <w:rPr>
          <w:rFonts w:cs="Times New Roman"/>
          <w:szCs w:val="24"/>
        </w:rPr>
        <w:t>să</w:t>
      </w:r>
      <w:proofErr w:type="gramEnd"/>
      <w:r w:rsidRPr="00E06240">
        <w:rPr>
          <w:rFonts w:cs="Times New Roman"/>
          <w:szCs w:val="24"/>
        </w:rPr>
        <w:t xml:space="preserve"> transmită autorităţii competente un raport anual de activitate, conform reglementărilor în vigoare, chiar în condiţiile în care nu deţine licenţa de producere sau capacităţile sunt transferate altui operator economic.</w:t>
      </w:r>
    </w:p>
    <w:p w:rsidR="006A26E4" w:rsidRDefault="006A26E4" w:rsidP="006A26E4">
      <w:pPr>
        <w:widowControl w:val="0"/>
        <w:autoSpaceDE w:val="0"/>
        <w:autoSpaceDN w:val="0"/>
        <w:adjustRightInd w:val="0"/>
        <w:spacing w:after="0" w:line="360" w:lineRule="auto"/>
        <w:rPr>
          <w:rFonts w:eastAsia="Times New Roman" w:cs="Times New Roman"/>
          <w:iCs/>
          <w:szCs w:val="24"/>
          <w:lang w:val="ro-RO"/>
        </w:rPr>
      </w:pPr>
    </w:p>
    <w:p w:rsidR="004118D9" w:rsidRDefault="004118D9" w:rsidP="006A26E4">
      <w:pPr>
        <w:widowControl w:val="0"/>
        <w:autoSpaceDE w:val="0"/>
        <w:autoSpaceDN w:val="0"/>
        <w:adjustRightInd w:val="0"/>
        <w:spacing w:after="0" w:line="360" w:lineRule="auto"/>
        <w:rPr>
          <w:rFonts w:eastAsia="Times New Roman" w:cs="Times New Roman"/>
          <w:iCs/>
          <w:szCs w:val="24"/>
          <w:lang w:val="ro-RO"/>
        </w:rPr>
      </w:pPr>
    </w:p>
    <w:p w:rsidR="006A26E4" w:rsidRPr="001A2180" w:rsidRDefault="00253D03" w:rsidP="0041575D">
      <w:pPr>
        <w:pStyle w:val="Heading1"/>
        <w:rPr>
          <w:rFonts w:ascii="Times New Roman Bold" w:hAnsi="Times New Roman Bold"/>
          <w:i/>
          <w:sz w:val="24"/>
        </w:rPr>
      </w:pPr>
      <w:bookmarkStart w:id="18" w:name="_Toc527988367"/>
      <w:r w:rsidRPr="001A2180">
        <w:rPr>
          <w:rFonts w:ascii="Times New Roman Bold" w:hAnsi="Times New Roman Bold"/>
          <w:i/>
          <w:sz w:val="24"/>
        </w:rPr>
        <w:t xml:space="preserve">ANEXA </w:t>
      </w:r>
      <w:r w:rsidR="00031835" w:rsidRPr="001A2180">
        <w:rPr>
          <w:rFonts w:ascii="Times New Roman Bold" w:hAnsi="Times New Roman Bold"/>
          <w:i/>
          <w:sz w:val="24"/>
        </w:rPr>
        <w:t xml:space="preserve">II </w:t>
      </w:r>
      <w:proofErr w:type="gramStart"/>
      <w:r w:rsidR="0041575D" w:rsidRPr="001A2180">
        <w:rPr>
          <w:rFonts w:ascii="Times New Roman Bold" w:hAnsi="Times New Roman Bold"/>
          <w:i/>
          <w:sz w:val="24"/>
        </w:rPr>
        <w:t xml:space="preserve">B </w:t>
      </w:r>
      <w:r w:rsidR="00532E5D" w:rsidRPr="001A2180">
        <w:rPr>
          <w:rFonts w:ascii="Times New Roman Bold" w:hAnsi="Times New Roman Bold"/>
          <w:i/>
          <w:sz w:val="24"/>
        </w:rPr>
        <w:t xml:space="preserve"> </w:t>
      </w:r>
      <w:r w:rsidR="00EF6DE5" w:rsidRPr="001A2180">
        <w:rPr>
          <w:rFonts w:ascii="Times New Roman Bold" w:hAnsi="Times New Roman Bold"/>
          <w:i/>
          <w:sz w:val="24"/>
        </w:rPr>
        <w:t>-</w:t>
      </w:r>
      <w:proofErr w:type="gramEnd"/>
      <w:r w:rsidR="00EF6DE5" w:rsidRPr="001A2180">
        <w:rPr>
          <w:rFonts w:ascii="Times New Roman Bold" w:hAnsi="Times New Roman Bold"/>
          <w:i/>
          <w:sz w:val="24"/>
        </w:rPr>
        <w:t xml:space="preserve"> Măsuri privind identificarea </w:t>
      </w:r>
      <w:r w:rsidR="00DC3AA4" w:rsidRPr="001A2180">
        <w:rPr>
          <w:rFonts w:ascii="Times New Roman Bold" w:hAnsi="Times New Roman Bold"/>
          <w:i/>
          <w:sz w:val="24"/>
        </w:rPr>
        <w:t xml:space="preserve">și activarea </w:t>
      </w:r>
      <w:r w:rsidR="00EF6DE5" w:rsidRPr="001A2180">
        <w:rPr>
          <w:rFonts w:ascii="Times New Roman Bold" w:hAnsi="Times New Roman Bold"/>
          <w:i/>
          <w:sz w:val="24"/>
        </w:rPr>
        <w:t>clienţilor întreruptibili de siguranţă</w:t>
      </w:r>
      <w:bookmarkEnd w:id="18"/>
      <w:r w:rsidR="00EF6DE5" w:rsidRPr="001A2180">
        <w:rPr>
          <w:rFonts w:ascii="Times New Roman Bold" w:hAnsi="Times New Roman Bold"/>
          <w:i/>
          <w:sz w:val="24"/>
        </w:rPr>
        <w:t xml:space="preserve"> </w:t>
      </w:r>
    </w:p>
    <w:p w:rsidR="00DB0EA4" w:rsidRDefault="00DB0EA4" w:rsidP="00E81710">
      <w:pPr>
        <w:autoSpaceDE w:val="0"/>
        <w:autoSpaceDN w:val="0"/>
        <w:adjustRightInd w:val="0"/>
        <w:spacing w:after="0" w:line="240" w:lineRule="auto"/>
        <w:rPr>
          <w:rFonts w:eastAsia="Times New Roman" w:cs="Times New Roman"/>
          <w:szCs w:val="24"/>
          <w:lang w:val="ro-RO"/>
        </w:rPr>
      </w:pPr>
    </w:p>
    <w:p w:rsidR="00E81710" w:rsidRPr="00E81710" w:rsidRDefault="00E81710" w:rsidP="00E81710">
      <w:pPr>
        <w:autoSpaceDE w:val="0"/>
        <w:autoSpaceDN w:val="0"/>
        <w:adjustRightInd w:val="0"/>
        <w:spacing w:after="0" w:line="240" w:lineRule="auto"/>
        <w:rPr>
          <w:rFonts w:eastAsia="Times New Roman" w:cs="Times New Roman"/>
          <w:szCs w:val="24"/>
          <w:lang w:val="ro-RO"/>
        </w:rPr>
      </w:pPr>
      <w:r w:rsidRPr="00E81710">
        <w:rPr>
          <w:rFonts w:eastAsia="Times New Roman" w:cs="Times New Roman"/>
          <w:szCs w:val="24"/>
          <w:lang w:val="ro-RO"/>
        </w:rPr>
        <w:t>În conformitate cu definiția prevăzută în Legea nr. 123/2012, clientul întreruptibil de siguranţă este „clientul final care prin reducerea consumului său până la oprire contribuie la menţinerea securităţii în aprovizionarea cu gaze naturale în situaţie de urgenţă. Reglementarea regimului juridic aplicabil clientului întreruptibil de siguranţă, precum şi orice alte măsuri de realizare a implementării Regulamentul UE nr. 994/2010 al Parlamentului European şi al Consiliului din 20 octombrie 2010 privind măsurile de garantare a securităţii aprovizionării cu gaze naturale şi de abrogare a Directivei 2004/67/CE a Consiliului se realizează prin hotărâre a Guvernului elaborată la propunerea ministerului de resort în calitate de autoritate competentă.”</w:t>
      </w:r>
    </w:p>
    <w:p w:rsidR="00DB0EA4" w:rsidRDefault="00DB0EA4" w:rsidP="00E81710">
      <w:pPr>
        <w:autoSpaceDE w:val="0"/>
        <w:autoSpaceDN w:val="0"/>
        <w:adjustRightInd w:val="0"/>
        <w:spacing w:after="0" w:line="240" w:lineRule="auto"/>
        <w:rPr>
          <w:rFonts w:eastAsia="Times New Roman" w:cs="Times New Roman"/>
          <w:szCs w:val="24"/>
          <w:lang w:val="ro-RO"/>
        </w:rPr>
      </w:pPr>
    </w:p>
    <w:p w:rsidR="00E81710" w:rsidRPr="00E81710" w:rsidRDefault="00E81710" w:rsidP="00E81710">
      <w:pPr>
        <w:autoSpaceDE w:val="0"/>
        <w:autoSpaceDN w:val="0"/>
        <w:adjustRightInd w:val="0"/>
        <w:spacing w:after="0" w:line="240" w:lineRule="auto"/>
        <w:rPr>
          <w:rFonts w:eastAsia="Times New Roman" w:cs="Times New Roman"/>
          <w:szCs w:val="24"/>
          <w:lang w:val="ro-RO"/>
        </w:rPr>
      </w:pPr>
      <w:r w:rsidRPr="00E81710">
        <w:rPr>
          <w:rFonts w:eastAsia="Times New Roman" w:cs="Times New Roman"/>
          <w:szCs w:val="24"/>
          <w:lang w:val="ro-RO"/>
        </w:rPr>
        <w:t>Ministerul Energiei a organizat o serie de întâlniri cu furnizorii relevanți din sectorul gazier precum și cu Transgaz, operatorul SNT în vederea identificării potențialilor clienți întreruptibili, conform contractelor încheiate și a analizelor interne ale operatorilor privind profilul de consum al clienților din portofoliul propriu. Pragul de consum considerat relevant pentru întreruptibilitate a fost stabilit la nivelul de 10.000 mc/h.</w:t>
      </w:r>
    </w:p>
    <w:p w:rsidR="00DB0EA4" w:rsidRDefault="00DB0EA4" w:rsidP="00E81710">
      <w:pPr>
        <w:autoSpaceDE w:val="0"/>
        <w:autoSpaceDN w:val="0"/>
        <w:adjustRightInd w:val="0"/>
        <w:spacing w:after="0" w:line="240" w:lineRule="auto"/>
        <w:rPr>
          <w:rFonts w:eastAsia="Times New Roman" w:cs="Times New Roman"/>
          <w:szCs w:val="24"/>
          <w:lang w:val="ro-RO"/>
        </w:rPr>
      </w:pPr>
    </w:p>
    <w:p w:rsidR="00E81710" w:rsidRPr="00E81710" w:rsidRDefault="00E81710" w:rsidP="00E81710">
      <w:pPr>
        <w:autoSpaceDE w:val="0"/>
        <w:autoSpaceDN w:val="0"/>
        <w:adjustRightInd w:val="0"/>
        <w:spacing w:after="0" w:line="240" w:lineRule="auto"/>
        <w:rPr>
          <w:rFonts w:eastAsia="Times New Roman" w:cs="Times New Roman"/>
          <w:szCs w:val="24"/>
          <w:lang w:val="ro-RO"/>
        </w:rPr>
      </w:pPr>
      <w:r w:rsidRPr="00E81710">
        <w:rPr>
          <w:rFonts w:eastAsia="Times New Roman" w:cs="Times New Roman"/>
          <w:szCs w:val="24"/>
          <w:lang w:val="ro-RO"/>
        </w:rPr>
        <w:t xml:space="preserve">Având în vedere ponderea în piața internă de gaze naturale pe care o acoperă furnizorii E.ON, Engie România, Petrom și Romgaz, au fost considerate relevante valorile raportate de către aceștia privind atât consumul, cât și nominalizarea clienților finali potențial întreruptibili din portofoliul propriu, care au solicitat o cantitate medie zilnică de gaze naturale mai mare de 10.000 mc/h, pentru perioada noiembrie 2018-martie 2019. </w:t>
      </w:r>
    </w:p>
    <w:p w:rsidR="00DB0EA4" w:rsidRDefault="00DB0EA4" w:rsidP="00E81710">
      <w:pPr>
        <w:autoSpaceDE w:val="0"/>
        <w:autoSpaceDN w:val="0"/>
        <w:adjustRightInd w:val="0"/>
        <w:spacing w:after="0" w:line="240" w:lineRule="auto"/>
        <w:rPr>
          <w:rFonts w:eastAsia="Times New Roman" w:cs="Times New Roman"/>
          <w:szCs w:val="24"/>
          <w:lang w:val="ro-RO"/>
        </w:rPr>
      </w:pPr>
    </w:p>
    <w:p w:rsidR="00E81710" w:rsidRPr="00E81710" w:rsidRDefault="00E81710" w:rsidP="00E81710">
      <w:pPr>
        <w:autoSpaceDE w:val="0"/>
        <w:autoSpaceDN w:val="0"/>
        <w:adjustRightInd w:val="0"/>
        <w:spacing w:after="0" w:line="240" w:lineRule="auto"/>
        <w:rPr>
          <w:rFonts w:eastAsia="Times New Roman" w:cs="Times New Roman"/>
          <w:szCs w:val="24"/>
          <w:lang w:val="ro-RO"/>
        </w:rPr>
      </w:pPr>
      <w:r w:rsidRPr="00E81710">
        <w:rPr>
          <w:rFonts w:eastAsia="Times New Roman" w:cs="Times New Roman"/>
          <w:szCs w:val="24"/>
          <w:lang w:val="ro-RO"/>
        </w:rPr>
        <w:t xml:space="preserve">Au fost avute în vedere prevederile art.11 din Regulamentul 1938/2017, pentru declararea unei situții de urgență, respectiv cele trei niveluri de criză principale încadrate în următoarele condiții de temperaturi extreme: pentru o perioadă de vârf de şapte zile, constatate statistic o dată la 20 de </w:t>
      </w:r>
      <w:r w:rsidRPr="00E81710">
        <w:rPr>
          <w:rFonts w:eastAsia="Times New Roman" w:cs="Times New Roman"/>
          <w:szCs w:val="24"/>
          <w:lang w:val="ro-RO"/>
        </w:rPr>
        <w:lastRenderedPageBreak/>
        <w:t>ani; o perioadă de cel puţin 30 de zile în cazul afectării infrastructurii unice principale de gaze în condiţii de iarnă normale.</w:t>
      </w:r>
    </w:p>
    <w:p w:rsidR="00E81710" w:rsidRPr="00CA779A" w:rsidRDefault="00E81710" w:rsidP="00E81710">
      <w:pPr>
        <w:autoSpaceDE w:val="0"/>
        <w:autoSpaceDN w:val="0"/>
        <w:adjustRightInd w:val="0"/>
        <w:spacing w:after="0" w:line="240" w:lineRule="auto"/>
        <w:rPr>
          <w:rFonts w:eastAsia="Times New Roman" w:cs="Times New Roman"/>
          <w:sz w:val="16"/>
          <w:szCs w:val="16"/>
          <w:lang w:val="ro-RO"/>
        </w:rPr>
      </w:pPr>
    </w:p>
    <w:p w:rsidR="00E81710" w:rsidRPr="00E81710" w:rsidRDefault="00E81710" w:rsidP="00E81710">
      <w:pPr>
        <w:autoSpaceDE w:val="0"/>
        <w:autoSpaceDN w:val="0"/>
        <w:adjustRightInd w:val="0"/>
        <w:spacing w:after="0" w:line="240" w:lineRule="auto"/>
        <w:rPr>
          <w:rFonts w:eastAsia="Times New Roman" w:cs="Times New Roman"/>
          <w:szCs w:val="24"/>
          <w:lang w:val="ro-RO"/>
        </w:rPr>
      </w:pPr>
      <w:r w:rsidRPr="00E81710">
        <w:rPr>
          <w:rFonts w:eastAsia="Times New Roman" w:cs="Times New Roman"/>
          <w:szCs w:val="24"/>
          <w:lang w:val="ro-RO"/>
        </w:rPr>
        <w:t>Astfel, Ministerul Energiei a centralizat următoarea listă</w:t>
      </w:r>
      <w:r w:rsidR="00DC6AB4">
        <w:rPr>
          <w:rFonts w:eastAsia="Times New Roman" w:cs="Times New Roman"/>
          <w:szCs w:val="24"/>
          <w:lang w:val="ro-RO"/>
        </w:rPr>
        <w:t xml:space="preserve"> cu clienți întreruptibili de siguranță</w:t>
      </w:r>
      <w:r w:rsidRPr="00E81710">
        <w:rPr>
          <w:rFonts w:eastAsia="Times New Roman" w:cs="Times New Roman"/>
          <w:szCs w:val="24"/>
          <w:lang w:val="ro-RO"/>
        </w:rPr>
        <w:t>:</w:t>
      </w:r>
    </w:p>
    <w:p w:rsidR="00E81710" w:rsidRPr="00E81710" w:rsidRDefault="00DC6AB4" w:rsidP="00E81710">
      <w:pPr>
        <w:autoSpaceDE w:val="0"/>
        <w:autoSpaceDN w:val="0"/>
        <w:adjustRightInd w:val="0"/>
        <w:spacing w:after="0" w:line="240" w:lineRule="auto"/>
        <w:rPr>
          <w:rFonts w:eastAsia="Times New Roman" w:cs="Times New Roman"/>
          <w:szCs w:val="24"/>
          <w:lang w:val="ro-RO"/>
        </w:rPr>
      </w:pPr>
      <w:r>
        <w:rPr>
          <w:rFonts w:eastAsia="Times New Roman" w:cs="Times New Roman"/>
          <w:szCs w:val="24"/>
          <w:lang w:val="ro-RO"/>
        </w:rPr>
        <w:t xml:space="preserve">- </w:t>
      </w:r>
      <w:r w:rsidR="00E81710" w:rsidRPr="00E81710">
        <w:rPr>
          <w:rFonts w:eastAsia="Times New Roman" w:cs="Times New Roman"/>
          <w:szCs w:val="24"/>
          <w:lang w:val="ro-RO"/>
        </w:rPr>
        <w:t xml:space="preserve">COLTERM CET Centru Timișoara </w:t>
      </w:r>
    </w:p>
    <w:p w:rsidR="00E81710" w:rsidRPr="00E81710" w:rsidRDefault="00DC6AB4" w:rsidP="00E81710">
      <w:pPr>
        <w:autoSpaceDE w:val="0"/>
        <w:autoSpaceDN w:val="0"/>
        <w:adjustRightInd w:val="0"/>
        <w:spacing w:after="0" w:line="240" w:lineRule="auto"/>
        <w:rPr>
          <w:rFonts w:eastAsia="Times New Roman" w:cs="Times New Roman"/>
          <w:szCs w:val="24"/>
          <w:lang w:val="ro-RO"/>
        </w:rPr>
      </w:pPr>
      <w:r>
        <w:rPr>
          <w:rFonts w:eastAsia="Times New Roman" w:cs="Times New Roman"/>
          <w:szCs w:val="24"/>
          <w:lang w:val="ro-RO"/>
        </w:rPr>
        <w:t xml:space="preserve">- </w:t>
      </w:r>
      <w:r w:rsidR="00E81710" w:rsidRPr="00E81710">
        <w:rPr>
          <w:rFonts w:eastAsia="Times New Roman" w:cs="Times New Roman"/>
          <w:szCs w:val="24"/>
          <w:lang w:val="ro-RO"/>
        </w:rPr>
        <w:t>DACIA  MIOVENI</w:t>
      </w:r>
    </w:p>
    <w:p w:rsidR="00E81710" w:rsidRPr="00E81710" w:rsidRDefault="00DC6AB4" w:rsidP="00E81710">
      <w:pPr>
        <w:autoSpaceDE w:val="0"/>
        <w:autoSpaceDN w:val="0"/>
        <w:adjustRightInd w:val="0"/>
        <w:spacing w:after="0" w:line="240" w:lineRule="auto"/>
        <w:rPr>
          <w:rFonts w:eastAsia="Times New Roman" w:cs="Times New Roman"/>
          <w:szCs w:val="24"/>
          <w:lang w:val="ro-RO"/>
        </w:rPr>
      </w:pPr>
      <w:r>
        <w:rPr>
          <w:rFonts w:eastAsia="Times New Roman" w:cs="Times New Roman"/>
          <w:szCs w:val="24"/>
          <w:lang w:val="ro-RO"/>
        </w:rPr>
        <w:t xml:space="preserve">- </w:t>
      </w:r>
      <w:r w:rsidR="00E81710" w:rsidRPr="00E81710">
        <w:rPr>
          <w:rFonts w:eastAsia="Times New Roman" w:cs="Times New Roman"/>
          <w:szCs w:val="24"/>
          <w:lang w:val="ro-RO"/>
        </w:rPr>
        <w:t>CECC BRAZI, SPEE IERNUT (CET CUCI), S.C. AZOMUREȘ TÂRGU-MUREȘ, S.C.CHEMGAS SLOBOZIA. S.C. VIROMET VICTORIA, ELECTROCENTRALE GALAȚI (CET GALAȚI)</w:t>
      </w:r>
    </w:p>
    <w:p w:rsidR="00D1562F" w:rsidRPr="002A187C" w:rsidRDefault="00DC6AB4" w:rsidP="00E81710">
      <w:pPr>
        <w:autoSpaceDE w:val="0"/>
        <w:autoSpaceDN w:val="0"/>
        <w:adjustRightInd w:val="0"/>
        <w:spacing w:after="0" w:line="240" w:lineRule="auto"/>
        <w:rPr>
          <w:rFonts w:eastAsia="Times New Roman" w:cs="Times New Roman"/>
          <w:szCs w:val="24"/>
          <w:lang w:val="ro-RO"/>
        </w:rPr>
      </w:pPr>
      <w:r>
        <w:rPr>
          <w:rFonts w:eastAsia="Times New Roman" w:cs="Times New Roman"/>
          <w:szCs w:val="24"/>
          <w:lang w:val="ro-RO"/>
        </w:rPr>
        <w:t xml:space="preserve">- </w:t>
      </w:r>
      <w:r w:rsidR="00E81710" w:rsidRPr="00E81710">
        <w:rPr>
          <w:rFonts w:eastAsia="Times New Roman" w:cs="Times New Roman"/>
          <w:szCs w:val="24"/>
          <w:lang w:val="ro-RO"/>
        </w:rPr>
        <w:t>ELECTROCENTRALE BUCUREȘTI, TERMOFICARE ORADEA, ELECTROCENTRALE CONSTANȚA, ELECTROCENTRALE GALAȚI</w:t>
      </w:r>
    </w:p>
    <w:p w:rsidR="009C1B06" w:rsidRPr="00CA779A" w:rsidRDefault="009C1B06" w:rsidP="00445D25">
      <w:pPr>
        <w:autoSpaceDE w:val="0"/>
        <w:autoSpaceDN w:val="0"/>
        <w:adjustRightInd w:val="0"/>
        <w:spacing w:after="0" w:line="240" w:lineRule="auto"/>
        <w:rPr>
          <w:rFonts w:eastAsia="Times New Roman" w:cs="Times New Roman"/>
          <w:sz w:val="16"/>
          <w:szCs w:val="16"/>
          <w:lang w:val="ro-RO"/>
        </w:rPr>
      </w:pPr>
    </w:p>
    <w:p w:rsidR="00253D03" w:rsidRPr="00F96FCB" w:rsidRDefault="00253D03" w:rsidP="00445D25">
      <w:pPr>
        <w:autoSpaceDE w:val="0"/>
        <w:autoSpaceDN w:val="0"/>
        <w:adjustRightInd w:val="0"/>
        <w:spacing w:after="0" w:line="240" w:lineRule="auto"/>
        <w:rPr>
          <w:rFonts w:eastAsia="Times New Roman" w:cs="Times New Roman"/>
          <w:szCs w:val="24"/>
          <w:lang w:val="ro-RO"/>
        </w:rPr>
      </w:pPr>
      <w:r w:rsidRPr="002A187C">
        <w:rPr>
          <w:rFonts w:eastAsia="Times New Roman" w:cs="Times New Roman"/>
          <w:szCs w:val="24"/>
          <w:lang w:val="ro-RO"/>
        </w:rPr>
        <w:t xml:space="preserve">Declararea apariţiei şi încetării </w:t>
      </w:r>
      <w:r w:rsidR="008D02A5" w:rsidRPr="002A187C">
        <w:rPr>
          <w:rFonts w:eastAsia="Times New Roman" w:cs="Times New Roman"/>
          <w:szCs w:val="24"/>
          <w:lang w:val="ro-RO"/>
        </w:rPr>
        <w:t xml:space="preserve">nivelului de urgență al situaţiei de urgenţă </w:t>
      </w:r>
      <w:r w:rsidRPr="002A187C">
        <w:rPr>
          <w:rFonts w:eastAsia="Times New Roman" w:cs="Times New Roman"/>
          <w:szCs w:val="24"/>
          <w:lang w:val="ro-RO"/>
        </w:rPr>
        <w:t xml:space="preserve">se realizează  prin Ordin al </w:t>
      </w:r>
      <w:bookmarkStart w:id="19" w:name="OLE_LINK6"/>
      <w:bookmarkEnd w:id="19"/>
      <w:r w:rsidRPr="002A187C">
        <w:rPr>
          <w:rFonts w:eastAsia="Times New Roman" w:cs="Times New Roman"/>
          <w:szCs w:val="24"/>
          <w:lang w:val="ro-RO"/>
        </w:rPr>
        <w:t xml:space="preserve">Ministrului </w:t>
      </w:r>
      <w:r w:rsidR="00DF64ED" w:rsidRPr="002A187C">
        <w:rPr>
          <w:rFonts w:eastAsia="Times New Roman" w:cs="Times New Roman"/>
          <w:szCs w:val="24"/>
          <w:lang w:val="ro-RO"/>
        </w:rPr>
        <w:t>Energiei</w:t>
      </w:r>
      <w:r w:rsidRPr="00F96FCB">
        <w:rPr>
          <w:rFonts w:eastAsia="Times New Roman" w:cs="Times New Roman"/>
          <w:szCs w:val="24"/>
          <w:lang w:val="ro-RO"/>
        </w:rPr>
        <w:t>,</w:t>
      </w:r>
      <w:r w:rsidRPr="002A187C">
        <w:rPr>
          <w:rFonts w:eastAsia="Times New Roman" w:cs="Times New Roman"/>
          <w:szCs w:val="24"/>
          <w:lang w:val="ro-RO"/>
        </w:rPr>
        <w:t xml:space="preserve"> care va fi publicat pe pagina de internet</w:t>
      </w:r>
      <w:r w:rsidR="00FF1ECE">
        <w:rPr>
          <w:rFonts w:eastAsia="Times New Roman" w:cs="Times New Roman"/>
          <w:szCs w:val="24"/>
          <w:lang w:val="ro-RO"/>
        </w:rPr>
        <w:t xml:space="preserve"> </w:t>
      </w:r>
      <w:r w:rsidRPr="002A187C">
        <w:rPr>
          <w:rFonts w:eastAsia="Times New Roman" w:cs="Times New Roman"/>
          <w:szCs w:val="24"/>
          <w:lang w:val="ro-RO"/>
        </w:rPr>
        <w:t>a instituţiei şi pe paginile de internet</w:t>
      </w:r>
      <w:r w:rsidR="007D383F">
        <w:rPr>
          <w:rFonts w:eastAsia="Times New Roman" w:cs="Times New Roman"/>
          <w:szCs w:val="24"/>
          <w:lang w:val="ro-RO"/>
        </w:rPr>
        <w:t xml:space="preserve"> </w:t>
      </w:r>
      <w:r w:rsidRPr="002A187C">
        <w:rPr>
          <w:rFonts w:eastAsia="Times New Roman" w:cs="Times New Roman"/>
          <w:szCs w:val="24"/>
          <w:lang w:val="ro-RO"/>
        </w:rPr>
        <w:t>ale</w:t>
      </w:r>
      <w:r w:rsidR="00102079">
        <w:rPr>
          <w:rFonts w:eastAsia="Times New Roman" w:cs="Times New Roman"/>
          <w:szCs w:val="24"/>
          <w:lang w:val="ro-RO"/>
        </w:rPr>
        <w:t xml:space="preserve"> furnizorilor,</w:t>
      </w:r>
      <w:r w:rsidR="007D383F">
        <w:rPr>
          <w:rFonts w:eastAsia="Times New Roman" w:cs="Times New Roman"/>
          <w:szCs w:val="24"/>
          <w:lang w:val="ro-RO"/>
        </w:rPr>
        <w:t xml:space="preserve"> </w:t>
      </w:r>
      <w:r w:rsidRPr="002A187C">
        <w:rPr>
          <w:rFonts w:eastAsia="Times New Roman" w:cs="Times New Roman"/>
          <w:szCs w:val="24"/>
          <w:lang w:val="ro-RO"/>
        </w:rPr>
        <w:t>O</w:t>
      </w:r>
      <w:r w:rsidR="00DF64ED" w:rsidRPr="002A187C">
        <w:rPr>
          <w:rFonts w:eastAsia="Times New Roman" w:cs="Times New Roman"/>
          <w:szCs w:val="24"/>
          <w:lang w:val="ro-RO"/>
        </w:rPr>
        <w:t>TS</w:t>
      </w:r>
      <w:r w:rsidRPr="002A187C">
        <w:rPr>
          <w:rFonts w:eastAsia="Times New Roman" w:cs="Times New Roman"/>
          <w:szCs w:val="24"/>
          <w:lang w:val="ro-RO"/>
        </w:rPr>
        <w:t xml:space="preserve"> şi OSD</w:t>
      </w:r>
      <w:r w:rsidRPr="00F96FCB">
        <w:rPr>
          <w:rFonts w:eastAsia="Times New Roman" w:cs="Times New Roman"/>
          <w:szCs w:val="24"/>
          <w:lang w:val="ro-RO"/>
        </w:rPr>
        <w:t>.</w:t>
      </w:r>
    </w:p>
    <w:p w:rsidR="00253D03" w:rsidRPr="00CA779A" w:rsidRDefault="00253D03" w:rsidP="00445D25">
      <w:pPr>
        <w:autoSpaceDE w:val="0"/>
        <w:autoSpaceDN w:val="0"/>
        <w:adjustRightInd w:val="0"/>
        <w:spacing w:after="0" w:line="240" w:lineRule="auto"/>
        <w:rPr>
          <w:rFonts w:eastAsia="Times New Roman" w:cs="Times New Roman"/>
          <w:sz w:val="16"/>
          <w:szCs w:val="16"/>
          <w:lang w:val="ro-RO"/>
        </w:rPr>
      </w:pPr>
    </w:p>
    <w:p w:rsidR="00253D03" w:rsidRPr="002A187C" w:rsidRDefault="00253D03" w:rsidP="00445D25">
      <w:pPr>
        <w:autoSpaceDE w:val="0"/>
        <w:autoSpaceDN w:val="0"/>
        <w:adjustRightInd w:val="0"/>
        <w:spacing w:after="0" w:line="240" w:lineRule="auto"/>
        <w:rPr>
          <w:rFonts w:eastAsia="Times New Roman" w:cs="Times New Roman"/>
          <w:szCs w:val="24"/>
          <w:lang w:val="ro-RO"/>
        </w:rPr>
      </w:pPr>
      <w:r w:rsidRPr="002A187C">
        <w:rPr>
          <w:rFonts w:eastAsia="Times New Roman" w:cs="Times New Roman"/>
          <w:szCs w:val="24"/>
          <w:lang w:val="ro-RO"/>
        </w:rPr>
        <w:t xml:space="preserve">Pe </w:t>
      </w:r>
      <w:r w:rsidR="00DF64ED" w:rsidRPr="002A187C">
        <w:rPr>
          <w:rFonts w:eastAsia="Times New Roman" w:cs="Times New Roman"/>
          <w:szCs w:val="24"/>
          <w:lang w:val="ro-RO"/>
        </w:rPr>
        <w:t>p</w:t>
      </w:r>
      <w:r w:rsidRPr="002A187C">
        <w:rPr>
          <w:rFonts w:eastAsia="Times New Roman" w:cs="Times New Roman"/>
          <w:szCs w:val="24"/>
          <w:lang w:val="ro-RO"/>
        </w:rPr>
        <w:t xml:space="preserve">erioada </w:t>
      </w:r>
      <w:r w:rsidR="00DF64ED" w:rsidRPr="002A187C">
        <w:rPr>
          <w:rFonts w:eastAsia="Times New Roman" w:cs="Times New Roman"/>
          <w:szCs w:val="24"/>
          <w:lang w:val="ro-RO"/>
        </w:rPr>
        <w:t xml:space="preserve">nivelului de urgență al situaţiei de urgenţă, </w:t>
      </w:r>
      <w:r w:rsidRPr="002A187C">
        <w:rPr>
          <w:rFonts w:eastAsia="Times New Roman" w:cs="Times New Roman"/>
          <w:szCs w:val="24"/>
          <w:lang w:val="ro-RO"/>
        </w:rPr>
        <w:t>furnizorii, O</w:t>
      </w:r>
      <w:r w:rsidR="00DF64ED" w:rsidRPr="002A187C">
        <w:rPr>
          <w:rFonts w:eastAsia="Times New Roman" w:cs="Times New Roman"/>
          <w:szCs w:val="24"/>
          <w:lang w:val="ro-RO"/>
        </w:rPr>
        <w:t>TS</w:t>
      </w:r>
      <w:r w:rsidRPr="002A187C">
        <w:rPr>
          <w:rFonts w:eastAsia="Times New Roman" w:cs="Times New Roman"/>
          <w:szCs w:val="24"/>
          <w:lang w:val="ro-RO"/>
        </w:rPr>
        <w:t xml:space="preserve"> și OSD au obligaţia ca la instrucţiunile AC să limiteze până la limita de avarie şi/sau să sisteze furnizarea/distribuţia/transportul gazelor naturale către clienţii întreruptibili de siguranţă.</w:t>
      </w:r>
    </w:p>
    <w:p w:rsidR="00253D03" w:rsidRPr="00CA779A" w:rsidRDefault="00253D03" w:rsidP="00445D25">
      <w:pPr>
        <w:autoSpaceDE w:val="0"/>
        <w:autoSpaceDN w:val="0"/>
        <w:adjustRightInd w:val="0"/>
        <w:spacing w:after="0" w:line="240" w:lineRule="auto"/>
        <w:rPr>
          <w:rFonts w:eastAsia="Times New Roman" w:cs="Times New Roman"/>
          <w:sz w:val="16"/>
          <w:szCs w:val="16"/>
          <w:lang w:val="ro-RO"/>
        </w:rPr>
      </w:pPr>
    </w:p>
    <w:p w:rsidR="00253D03" w:rsidRPr="002A187C" w:rsidRDefault="00253D03" w:rsidP="00445D25">
      <w:pPr>
        <w:autoSpaceDE w:val="0"/>
        <w:autoSpaceDN w:val="0"/>
        <w:adjustRightInd w:val="0"/>
        <w:spacing w:after="0" w:line="240" w:lineRule="auto"/>
        <w:rPr>
          <w:rFonts w:eastAsia="Times New Roman" w:cs="Times New Roman"/>
          <w:szCs w:val="24"/>
          <w:lang w:val="ro-RO"/>
        </w:rPr>
      </w:pPr>
      <w:r w:rsidRPr="002A187C">
        <w:rPr>
          <w:rFonts w:eastAsia="Times New Roman" w:cs="Times New Roman"/>
          <w:szCs w:val="24"/>
          <w:lang w:val="ro-RO"/>
        </w:rPr>
        <w:t xml:space="preserve">După intrarea în vigoare a Ordinului Ministrului Energiei privind declararea </w:t>
      </w:r>
      <w:r w:rsidR="007B3641" w:rsidRPr="002A187C">
        <w:rPr>
          <w:rFonts w:eastAsia="Times New Roman" w:cs="Times New Roman"/>
          <w:szCs w:val="24"/>
          <w:lang w:val="ro-RO"/>
        </w:rPr>
        <w:t xml:space="preserve">nivelului de urgență al situaţiei de </w:t>
      </w:r>
      <w:r w:rsidR="00DC6AB4">
        <w:rPr>
          <w:rFonts w:eastAsia="Times New Roman" w:cs="Times New Roman"/>
          <w:szCs w:val="24"/>
          <w:lang w:val="ro-RO"/>
        </w:rPr>
        <w:t>criză</w:t>
      </w:r>
      <w:r w:rsidRPr="002A187C">
        <w:rPr>
          <w:rFonts w:eastAsia="Times New Roman" w:cs="Times New Roman"/>
          <w:szCs w:val="24"/>
          <w:lang w:val="ro-RO"/>
        </w:rPr>
        <w:t xml:space="preserve">, </w:t>
      </w:r>
      <w:r w:rsidR="00102079">
        <w:rPr>
          <w:rFonts w:eastAsia="Times New Roman" w:cs="Times New Roman"/>
          <w:szCs w:val="24"/>
          <w:lang w:val="ro-RO"/>
        </w:rPr>
        <w:t xml:space="preserve">furnizorii, </w:t>
      </w:r>
      <w:r w:rsidRPr="002A187C">
        <w:rPr>
          <w:rFonts w:eastAsia="Times New Roman" w:cs="Times New Roman"/>
          <w:szCs w:val="24"/>
          <w:lang w:val="ro-RO"/>
        </w:rPr>
        <w:t>O</w:t>
      </w:r>
      <w:r w:rsidR="007B3641" w:rsidRPr="002A187C">
        <w:rPr>
          <w:rFonts w:eastAsia="Times New Roman" w:cs="Times New Roman"/>
          <w:szCs w:val="24"/>
          <w:lang w:val="ro-RO"/>
        </w:rPr>
        <w:t>TS</w:t>
      </w:r>
      <w:r w:rsidRPr="002A187C">
        <w:rPr>
          <w:rFonts w:eastAsia="Times New Roman" w:cs="Times New Roman"/>
          <w:szCs w:val="24"/>
          <w:lang w:val="ro-RO"/>
        </w:rPr>
        <w:t xml:space="preserve"> şi OSD vor notifica fiecărui </w:t>
      </w:r>
      <w:bookmarkStart w:id="20" w:name="OLE_LINK8"/>
      <w:bookmarkEnd w:id="20"/>
      <w:r w:rsidRPr="002A187C">
        <w:rPr>
          <w:rFonts w:eastAsia="Times New Roman" w:cs="Times New Roman"/>
          <w:szCs w:val="24"/>
          <w:lang w:val="ro-RO"/>
        </w:rPr>
        <w:t>client întreruptibil de siguranţă din portofoliul lor</w:t>
      </w:r>
      <w:r w:rsidRPr="00F96FCB">
        <w:rPr>
          <w:rFonts w:eastAsia="Times New Roman" w:cs="Times New Roman"/>
          <w:szCs w:val="24"/>
          <w:lang w:val="ro-RO"/>
        </w:rPr>
        <w:t>,</w:t>
      </w:r>
      <w:r w:rsidRPr="002A187C">
        <w:rPr>
          <w:rFonts w:eastAsia="Times New Roman" w:cs="Times New Roman"/>
          <w:szCs w:val="24"/>
          <w:lang w:val="ro-RO"/>
        </w:rPr>
        <w:t xml:space="preserve"> în cel mult 12 ore</w:t>
      </w:r>
      <w:r w:rsidRPr="00F96FCB">
        <w:rPr>
          <w:rFonts w:eastAsia="Times New Roman" w:cs="Times New Roman"/>
          <w:szCs w:val="24"/>
          <w:lang w:val="ro-RO"/>
        </w:rPr>
        <w:t>,</w:t>
      </w:r>
      <w:r w:rsidRPr="002A187C">
        <w:rPr>
          <w:rFonts w:eastAsia="Times New Roman" w:cs="Times New Roman"/>
          <w:szCs w:val="24"/>
          <w:lang w:val="ro-RO"/>
        </w:rPr>
        <w:t xml:space="preserve"> asupra declarării apariţiei </w:t>
      </w:r>
      <w:r w:rsidR="007B3641" w:rsidRPr="002A187C">
        <w:rPr>
          <w:rFonts w:eastAsia="Times New Roman" w:cs="Times New Roman"/>
          <w:szCs w:val="24"/>
          <w:lang w:val="ro-RO"/>
        </w:rPr>
        <w:t>nivelului de urgență al situaţiei de urgenţă</w:t>
      </w:r>
      <w:r w:rsidRPr="002A187C">
        <w:rPr>
          <w:rFonts w:eastAsia="Times New Roman" w:cs="Times New Roman"/>
          <w:szCs w:val="24"/>
          <w:lang w:val="ro-RO"/>
        </w:rPr>
        <w:t>. Prin notificare, clienţilor întreruptibili de siguranţă li se comunică şi măsurile ce vor fi aplicate în această situaţie.</w:t>
      </w:r>
    </w:p>
    <w:p w:rsidR="00253D03" w:rsidRPr="00CA779A" w:rsidRDefault="00253D03" w:rsidP="00445D25">
      <w:pPr>
        <w:autoSpaceDE w:val="0"/>
        <w:autoSpaceDN w:val="0"/>
        <w:adjustRightInd w:val="0"/>
        <w:spacing w:after="0" w:line="240" w:lineRule="auto"/>
        <w:rPr>
          <w:rFonts w:eastAsia="Times New Roman" w:cs="Times New Roman"/>
          <w:sz w:val="16"/>
          <w:szCs w:val="16"/>
          <w:lang w:val="ro-RO"/>
        </w:rPr>
      </w:pPr>
    </w:p>
    <w:p w:rsidR="00253D03" w:rsidRPr="002A187C" w:rsidRDefault="00253D03" w:rsidP="00445D25">
      <w:pPr>
        <w:autoSpaceDE w:val="0"/>
        <w:autoSpaceDN w:val="0"/>
        <w:adjustRightInd w:val="0"/>
        <w:spacing w:after="0" w:line="240" w:lineRule="auto"/>
        <w:rPr>
          <w:rFonts w:eastAsia="Times New Roman" w:cs="Times New Roman"/>
          <w:szCs w:val="24"/>
          <w:lang w:val="ro-RO"/>
        </w:rPr>
      </w:pPr>
      <w:r w:rsidRPr="002A187C">
        <w:rPr>
          <w:rFonts w:eastAsia="Times New Roman" w:cs="Times New Roman"/>
          <w:szCs w:val="24"/>
          <w:lang w:val="ro-RO"/>
        </w:rPr>
        <w:t xml:space="preserve">Notificările transmise de către </w:t>
      </w:r>
      <w:r w:rsidR="00102079">
        <w:rPr>
          <w:rFonts w:eastAsia="Times New Roman" w:cs="Times New Roman"/>
          <w:szCs w:val="24"/>
          <w:lang w:val="ro-RO"/>
        </w:rPr>
        <w:t xml:space="preserve">furnizori, </w:t>
      </w:r>
      <w:r w:rsidRPr="002A187C">
        <w:rPr>
          <w:rFonts w:eastAsia="Times New Roman" w:cs="Times New Roman"/>
          <w:szCs w:val="24"/>
          <w:lang w:val="ro-RO"/>
        </w:rPr>
        <w:t>OTS şi OSD trebuie să cuprindă cel puţin următoarele informaţii:</w:t>
      </w:r>
    </w:p>
    <w:p w:rsidR="00253D03" w:rsidRPr="002A187C" w:rsidRDefault="00253D03" w:rsidP="00445D25">
      <w:pPr>
        <w:numPr>
          <w:ilvl w:val="1"/>
          <w:numId w:val="103"/>
        </w:numPr>
        <w:tabs>
          <w:tab w:val="clear" w:pos="1440"/>
          <w:tab w:val="num" w:pos="851"/>
        </w:tabs>
        <w:autoSpaceDE w:val="0"/>
        <w:autoSpaceDN w:val="0"/>
        <w:adjustRightInd w:val="0"/>
        <w:spacing w:after="0" w:line="240" w:lineRule="auto"/>
        <w:ind w:left="851" w:hanging="284"/>
        <w:rPr>
          <w:rFonts w:eastAsia="Times New Roman" w:cs="Times New Roman"/>
          <w:szCs w:val="24"/>
          <w:lang w:val="ro-RO"/>
        </w:rPr>
      </w:pPr>
      <w:r w:rsidRPr="002A187C">
        <w:rPr>
          <w:rFonts w:eastAsia="Times New Roman" w:cs="Times New Roman"/>
          <w:szCs w:val="24"/>
          <w:lang w:val="ro-RO"/>
        </w:rPr>
        <w:t>denumirea clientului întreruptibil de siguranţă;</w:t>
      </w:r>
    </w:p>
    <w:p w:rsidR="00253D03" w:rsidRPr="002A187C" w:rsidRDefault="00253D03" w:rsidP="00445D25">
      <w:pPr>
        <w:numPr>
          <w:ilvl w:val="1"/>
          <w:numId w:val="103"/>
        </w:numPr>
        <w:tabs>
          <w:tab w:val="clear" w:pos="1440"/>
          <w:tab w:val="num" w:pos="851"/>
        </w:tabs>
        <w:autoSpaceDE w:val="0"/>
        <w:autoSpaceDN w:val="0"/>
        <w:adjustRightInd w:val="0"/>
        <w:spacing w:after="0" w:line="240" w:lineRule="auto"/>
        <w:ind w:left="851" w:hanging="284"/>
        <w:rPr>
          <w:rFonts w:eastAsia="Times New Roman" w:cs="Times New Roman"/>
          <w:szCs w:val="24"/>
          <w:lang w:val="ro-RO"/>
        </w:rPr>
      </w:pPr>
      <w:r w:rsidRPr="002A187C">
        <w:rPr>
          <w:rFonts w:eastAsia="Times New Roman" w:cs="Times New Roman"/>
          <w:szCs w:val="24"/>
          <w:lang w:val="ro-RO"/>
        </w:rPr>
        <w:t>punctul de ieşire din SNT/SD la care va opera limitarea/oprirea;</w:t>
      </w:r>
    </w:p>
    <w:p w:rsidR="00253D03" w:rsidRPr="002A187C" w:rsidRDefault="00253D03" w:rsidP="00445D25">
      <w:pPr>
        <w:numPr>
          <w:ilvl w:val="1"/>
          <w:numId w:val="103"/>
        </w:numPr>
        <w:tabs>
          <w:tab w:val="clear" w:pos="1440"/>
          <w:tab w:val="num" w:pos="851"/>
        </w:tabs>
        <w:autoSpaceDE w:val="0"/>
        <w:autoSpaceDN w:val="0"/>
        <w:adjustRightInd w:val="0"/>
        <w:spacing w:after="0" w:line="240" w:lineRule="auto"/>
        <w:ind w:left="851" w:hanging="284"/>
        <w:rPr>
          <w:rFonts w:eastAsia="Times New Roman" w:cs="Times New Roman"/>
          <w:szCs w:val="24"/>
          <w:lang w:val="ro-RO"/>
        </w:rPr>
      </w:pPr>
      <w:r w:rsidRPr="002A187C">
        <w:rPr>
          <w:rFonts w:eastAsia="Times New Roman" w:cs="Times New Roman"/>
          <w:szCs w:val="24"/>
          <w:lang w:val="ro-RO"/>
        </w:rPr>
        <w:t>locul de consum;</w:t>
      </w:r>
    </w:p>
    <w:p w:rsidR="00253D03" w:rsidRPr="002A187C" w:rsidRDefault="00253D03" w:rsidP="00445D25">
      <w:pPr>
        <w:numPr>
          <w:ilvl w:val="1"/>
          <w:numId w:val="103"/>
        </w:numPr>
        <w:tabs>
          <w:tab w:val="clear" w:pos="1440"/>
          <w:tab w:val="num" w:pos="851"/>
        </w:tabs>
        <w:autoSpaceDE w:val="0"/>
        <w:autoSpaceDN w:val="0"/>
        <w:adjustRightInd w:val="0"/>
        <w:spacing w:after="0" w:line="240" w:lineRule="auto"/>
        <w:ind w:left="851" w:hanging="284"/>
        <w:rPr>
          <w:rFonts w:eastAsia="Times New Roman" w:cs="Times New Roman"/>
          <w:szCs w:val="24"/>
          <w:lang w:val="ro-RO"/>
        </w:rPr>
      </w:pPr>
      <w:r w:rsidRPr="002A187C">
        <w:rPr>
          <w:rFonts w:eastAsia="Times New Roman" w:cs="Times New Roman"/>
          <w:szCs w:val="24"/>
          <w:lang w:val="ro-RO"/>
        </w:rPr>
        <w:t xml:space="preserve">cantitatea de gaze naturale care va fi </w:t>
      </w:r>
      <w:bookmarkStart w:id="21" w:name="OLE_LINK10"/>
      <w:bookmarkEnd w:id="21"/>
      <w:r w:rsidRPr="002A187C">
        <w:rPr>
          <w:rFonts w:eastAsia="Times New Roman" w:cs="Times New Roman"/>
          <w:szCs w:val="24"/>
          <w:lang w:val="ro-RO"/>
        </w:rPr>
        <w:t>limitată/sistată;</w:t>
      </w:r>
    </w:p>
    <w:p w:rsidR="00253D03" w:rsidRPr="002A187C" w:rsidRDefault="00253D03" w:rsidP="00445D25">
      <w:pPr>
        <w:numPr>
          <w:ilvl w:val="1"/>
          <w:numId w:val="103"/>
        </w:numPr>
        <w:tabs>
          <w:tab w:val="clear" w:pos="1440"/>
          <w:tab w:val="num" w:pos="851"/>
        </w:tabs>
        <w:autoSpaceDE w:val="0"/>
        <w:autoSpaceDN w:val="0"/>
        <w:adjustRightInd w:val="0"/>
        <w:spacing w:after="0" w:line="240" w:lineRule="auto"/>
        <w:ind w:left="851" w:hanging="284"/>
        <w:rPr>
          <w:rFonts w:eastAsia="Times New Roman" w:cs="Times New Roman"/>
          <w:szCs w:val="24"/>
          <w:lang w:val="ro-RO"/>
        </w:rPr>
      </w:pPr>
      <w:r w:rsidRPr="002A187C">
        <w:rPr>
          <w:rFonts w:eastAsia="Times New Roman" w:cs="Times New Roman"/>
          <w:szCs w:val="24"/>
          <w:lang w:val="ro-RO"/>
        </w:rPr>
        <w:t xml:space="preserve">ziua gazieră şi ora la care </w:t>
      </w:r>
      <w:r w:rsidR="007D1BAC" w:rsidRPr="00F96FCB">
        <w:rPr>
          <w:rFonts w:eastAsia="Times New Roman" w:cs="Times New Roman"/>
          <w:szCs w:val="24"/>
          <w:lang w:val="ro-RO"/>
        </w:rPr>
        <w:t xml:space="preserve">limitarea </w:t>
      </w:r>
      <w:r w:rsidRPr="002A187C">
        <w:rPr>
          <w:rFonts w:eastAsia="Times New Roman" w:cs="Times New Roman"/>
          <w:szCs w:val="24"/>
          <w:lang w:val="ro-RO"/>
        </w:rPr>
        <w:t>/sistarea va deveni efectivă;</w:t>
      </w:r>
    </w:p>
    <w:p w:rsidR="00253D03" w:rsidRPr="002A187C" w:rsidRDefault="00253D03" w:rsidP="00445D25">
      <w:pPr>
        <w:numPr>
          <w:ilvl w:val="1"/>
          <w:numId w:val="103"/>
        </w:numPr>
        <w:tabs>
          <w:tab w:val="clear" w:pos="1440"/>
          <w:tab w:val="num" w:pos="851"/>
        </w:tabs>
        <w:autoSpaceDE w:val="0"/>
        <w:autoSpaceDN w:val="0"/>
        <w:adjustRightInd w:val="0"/>
        <w:spacing w:after="0" w:line="240" w:lineRule="auto"/>
        <w:ind w:left="851" w:hanging="284"/>
        <w:rPr>
          <w:rFonts w:eastAsia="Times New Roman" w:cs="Times New Roman"/>
          <w:szCs w:val="24"/>
          <w:lang w:val="ro-RO"/>
        </w:rPr>
      </w:pPr>
      <w:r w:rsidRPr="002A187C">
        <w:rPr>
          <w:rFonts w:eastAsia="Times New Roman" w:cs="Times New Roman"/>
          <w:szCs w:val="24"/>
          <w:lang w:val="ro-RO"/>
        </w:rPr>
        <w:t>estimarea neangajantă a O</w:t>
      </w:r>
      <w:r w:rsidR="007D1BAC" w:rsidRPr="002A187C">
        <w:rPr>
          <w:rFonts w:eastAsia="Times New Roman" w:cs="Times New Roman"/>
          <w:szCs w:val="24"/>
          <w:lang w:val="ro-RO"/>
        </w:rPr>
        <w:t>TS</w:t>
      </w:r>
      <w:r w:rsidRPr="002A187C">
        <w:rPr>
          <w:rFonts w:eastAsia="Times New Roman" w:cs="Times New Roman"/>
          <w:szCs w:val="24"/>
          <w:lang w:val="ro-RO"/>
        </w:rPr>
        <w:t xml:space="preserve"> şi a OSD cu privire la data probabilă a încetării </w:t>
      </w:r>
      <w:r w:rsidR="007D1BAC" w:rsidRPr="002A187C">
        <w:rPr>
          <w:rFonts w:eastAsia="Times New Roman" w:cs="Times New Roman"/>
          <w:szCs w:val="24"/>
          <w:lang w:val="ro-RO"/>
        </w:rPr>
        <w:t>nivelului de urgență al situaţiei de urgenţă</w:t>
      </w:r>
      <w:r w:rsidRPr="002A187C">
        <w:rPr>
          <w:rFonts w:eastAsia="Times New Roman" w:cs="Times New Roman"/>
          <w:szCs w:val="24"/>
          <w:lang w:val="ro-RO"/>
        </w:rPr>
        <w:t>.</w:t>
      </w:r>
    </w:p>
    <w:p w:rsidR="00253D03" w:rsidRPr="00CA779A" w:rsidRDefault="00253D03" w:rsidP="00445D25">
      <w:pPr>
        <w:autoSpaceDE w:val="0"/>
        <w:autoSpaceDN w:val="0"/>
        <w:adjustRightInd w:val="0"/>
        <w:spacing w:after="0" w:line="240" w:lineRule="auto"/>
        <w:rPr>
          <w:rFonts w:eastAsia="Times New Roman" w:cs="Times New Roman"/>
          <w:b/>
          <w:bCs/>
          <w:sz w:val="16"/>
          <w:szCs w:val="16"/>
          <w:lang w:val="ro-RO"/>
        </w:rPr>
      </w:pPr>
    </w:p>
    <w:p w:rsidR="00253D03" w:rsidRPr="002A187C" w:rsidRDefault="00253D03" w:rsidP="00445D25">
      <w:pPr>
        <w:autoSpaceDE w:val="0"/>
        <w:autoSpaceDN w:val="0"/>
        <w:adjustRightInd w:val="0"/>
        <w:spacing w:after="0" w:line="240" w:lineRule="auto"/>
        <w:rPr>
          <w:rFonts w:eastAsia="Times New Roman" w:cs="Times New Roman"/>
          <w:szCs w:val="24"/>
          <w:lang w:val="ro-RO"/>
        </w:rPr>
      </w:pPr>
      <w:r w:rsidRPr="002A187C">
        <w:rPr>
          <w:rFonts w:eastAsia="Times New Roman" w:cs="Times New Roman"/>
          <w:szCs w:val="24"/>
          <w:lang w:val="ro-RO"/>
        </w:rPr>
        <w:t>După primirea notificării</w:t>
      </w:r>
      <w:r w:rsidR="007D1BAC" w:rsidRPr="002A187C">
        <w:rPr>
          <w:rFonts w:eastAsia="Times New Roman" w:cs="Times New Roman"/>
          <w:szCs w:val="24"/>
          <w:lang w:val="ro-RO"/>
        </w:rPr>
        <w:t>,</w:t>
      </w:r>
      <w:r w:rsidRPr="002A187C">
        <w:rPr>
          <w:rFonts w:eastAsia="Times New Roman" w:cs="Times New Roman"/>
          <w:szCs w:val="24"/>
          <w:lang w:val="ro-RO"/>
        </w:rPr>
        <w:t xml:space="preserve"> clienţii întreruptibili de siguranţă au obligaţia reconsiderării în consecinţă a cererilor de consum </w:t>
      </w:r>
      <w:r w:rsidRPr="00F96FCB">
        <w:rPr>
          <w:rFonts w:eastAsia="Times New Roman" w:cs="Times New Roman"/>
          <w:szCs w:val="24"/>
          <w:lang w:val="ro-RO"/>
        </w:rPr>
        <w:t>către</w:t>
      </w:r>
      <w:r w:rsidRPr="002A187C">
        <w:rPr>
          <w:rFonts w:eastAsia="Times New Roman" w:cs="Times New Roman"/>
          <w:szCs w:val="24"/>
          <w:lang w:val="ro-RO"/>
        </w:rPr>
        <w:t xml:space="preserve"> furnizorii lor.</w:t>
      </w:r>
    </w:p>
    <w:p w:rsidR="00253D03" w:rsidRPr="00CA779A" w:rsidRDefault="00253D03" w:rsidP="00445D25">
      <w:pPr>
        <w:autoSpaceDE w:val="0"/>
        <w:autoSpaceDN w:val="0"/>
        <w:adjustRightInd w:val="0"/>
        <w:spacing w:after="0" w:line="240" w:lineRule="auto"/>
        <w:rPr>
          <w:rFonts w:eastAsia="Times New Roman" w:cs="Times New Roman"/>
          <w:b/>
          <w:bCs/>
          <w:sz w:val="16"/>
          <w:szCs w:val="16"/>
          <w:lang w:val="ro-RO"/>
        </w:rPr>
      </w:pPr>
      <w:bookmarkStart w:id="22" w:name="OLE_LINK4"/>
      <w:bookmarkEnd w:id="22"/>
    </w:p>
    <w:p w:rsidR="00253D03" w:rsidRPr="002A187C" w:rsidRDefault="00253D03" w:rsidP="00445D25">
      <w:pPr>
        <w:autoSpaceDE w:val="0"/>
        <w:autoSpaceDN w:val="0"/>
        <w:adjustRightInd w:val="0"/>
        <w:spacing w:after="0" w:line="240" w:lineRule="auto"/>
        <w:rPr>
          <w:rFonts w:eastAsia="Times New Roman" w:cs="Times New Roman"/>
          <w:szCs w:val="24"/>
          <w:lang w:val="ro-RO"/>
        </w:rPr>
      </w:pPr>
      <w:r w:rsidRPr="002A187C">
        <w:rPr>
          <w:rFonts w:eastAsia="Times New Roman" w:cs="Times New Roman"/>
          <w:szCs w:val="24"/>
          <w:lang w:val="ro-RO"/>
        </w:rPr>
        <w:t>O</w:t>
      </w:r>
      <w:r w:rsidR="00710517" w:rsidRPr="002A187C">
        <w:rPr>
          <w:rFonts w:eastAsia="Times New Roman" w:cs="Times New Roman"/>
          <w:szCs w:val="24"/>
          <w:lang w:val="ro-RO"/>
        </w:rPr>
        <w:t>TS</w:t>
      </w:r>
      <w:r w:rsidRPr="002A187C">
        <w:rPr>
          <w:rFonts w:eastAsia="Times New Roman" w:cs="Times New Roman"/>
          <w:szCs w:val="24"/>
          <w:lang w:val="ro-RO"/>
        </w:rPr>
        <w:t xml:space="preserve"> şi OSD vor monitoriza consumurile pe perioada </w:t>
      </w:r>
      <w:r w:rsidR="00710517" w:rsidRPr="002A187C">
        <w:rPr>
          <w:rFonts w:eastAsia="Times New Roman" w:cs="Times New Roman"/>
          <w:szCs w:val="24"/>
          <w:lang w:val="ro-RO"/>
        </w:rPr>
        <w:t xml:space="preserve">nivelului de urgență al situaţiei de urgenţă </w:t>
      </w:r>
      <w:r w:rsidRPr="002A187C">
        <w:rPr>
          <w:rFonts w:eastAsia="Times New Roman" w:cs="Times New Roman"/>
          <w:szCs w:val="24"/>
          <w:lang w:val="ro-RO"/>
        </w:rPr>
        <w:t xml:space="preserve">şi </w:t>
      </w:r>
      <w:r w:rsidRPr="00F96FCB">
        <w:rPr>
          <w:rFonts w:eastAsia="Times New Roman" w:cs="Times New Roman"/>
          <w:szCs w:val="24"/>
          <w:lang w:val="ro-RO"/>
        </w:rPr>
        <w:t xml:space="preserve">vor </w:t>
      </w:r>
      <w:r w:rsidRPr="002A187C">
        <w:rPr>
          <w:rFonts w:eastAsia="Times New Roman" w:cs="Times New Roman"/>
          <w:szCs w:val="24"/>
          <w:lang w:val="ro-RO"/>
        </w:rPr>
        <w:t>inform</w:t>
      </w:r>
      <w:r w:rsidRPr="00F96FCB">
        <w:rPr>
          <w:rFonts w:eastAsia="Times New Roman" w:cs="Times New Roman"/>
          <w:szCs w:val="24"/>
          <w:lang w:val="ro-RO"/>
        </w:rPr>
        <w:t>a</w:t>
      </w:r>
      <w:r w:rsidRPr="002A187C">
        <w:rPr>
          <w:rFonts w:eastAsia="Times New Roman" w:cs="Times New Roman"/>
          <w:szCs w:val="24"/>
          <w:lang w:val="ro-RO"/>
        </w:rPr>
        <w:t xml:space="preserve"> operativ AC asupra situaţiei</w:t>
      </w:r>
      <w:r w:rsidRPr="00F96FCB">
        <w:rPr>
          <w:rFonts w:eastAsia="Times New Roman" w:cs="Times New Roman"/>
          <w:szCs w:val="24"/>
          <w:lang w:val="ro-RO"/>
        </w:rPr>
        <w:t xml:space="preserve"> curente</w:t>
      </w:r>
      <w:r w:rsidRPr="002A187C">
        <w:rPr>
          <w:rFonts w:eastAsia="Times New Roman" w:cs="Times New Roman"/>
          <w:szCs w:val="24"/>
          <w:lang w:val="ro-RO"/>
        </w:rPr>
        <w:t>.</w:t>
      </w:r>
    </w:p>
    <w:p w:rsidR="00253D03" w:rsidRPr="00CA779A" w:rsidRDefault="00253D03" w:rsidP="00445D25">
      <w:pPr>
        <w:autoSpaceDE w:val="0"/>
        <w:autoSpaceDN w:val="0"/>
        <w:adjustRightInd w:val="0"/>
        <w:spacing w:after="0" w:line="240" w:lineRule="auto"/>
        <w:rPr>
          <w:rFonts w:eastAsia="Times New Roman" w:cs="Times New Roman"/>
          <w:b/>
          <w:bCs/>
          <w:sz w:val="16"/>
          <w:szCs w:val="16"/>
          <w:lang w:val="ro-RO"/>
        </w:rPr>
      </w:pPr>
    </w:p>
    <w:p w:rsidR="00253D03" w:rsidRDefault="00253D03" w:rsidP="00445D25">
      <w:pPr>
        <w:autoSpaceDE w:val="0"/>
        <w:autoSpaceDN w:val="0"/>
        <w:adjustRightInd w:val="0"/>
        <w:spacing w:after="0" w:line="240" w:lineRule="auto"/>
        <w:rPr>
          <w:rFonts w:eastAsia="Times New Roman" w:cs="Times New Roman"/>
          <w:szCs w:val="24"/>
          <w:lang w:val="ro-RO"/>
        </w:rPr>
      </w:pPr>
      <w:r w:rsidRPr="002A187C">
        <w:rPr>
          <w:rFonts w:eastAsia="Times New Roman" w:cs="Times New Roman"/>
          <w:szCs w:val="24"/>
          <w:lang w:val="ro-RO"/>
        </w:rPr>
        <w:t xml:space="preserve">În termen de maximum 12 de ore de la încetarea </w:t>
      </w:r>
      <w:r w:rsidR="00710517" w:rsidRPr="002A187C">
        <w:rPr>
          <w:rFonts w:eastAsia="Times New Roman" w:cs="Times New Roman"/>
          <w:szCs w:val="24"/>
          <w:lang w:val="ro-RO"/>
        </w:rPr>
        <w:t xml:space="preserve">nivelului de urgență al situaţiei de </w:t>
      </w:r>
      <w:r w:rsidR="00DC6AB4">
        <w:rPr>
          <w:rFonts w:eastAsia="Times New Roman" w:cs="Times New Roman"/>
          <w:szCs w:val="24"/>
          <w:lang w:val="ro-RO"/>
        </w:rPr>
        <w:t>criză</w:t>
      </w:r>
      <w:r w:rsidRPr="002A187C">
        <w:rPr>
          <w:rFonts w:eastAsia="Times New Roman" w:cs="Times New Roman"/>
          <w:szCs w:val="24"/>
          <w:lang w:val="ro-RO"/>
        </w:rPr>
        <w:t>, O</w:t>
      </w:r>
      <w:r w:rsidR="00710517" w:rsidRPr="002A187C">
        <w:rPr>
          <w:rFonts w:eastAsia="Times New Roman" w:cs="Times New Roman"/>
          <w:szCs w:val="24"/>
          <w:lang w:val="ro-RO"/>
        </w:rPr>
        <w:t>TS</w:t>
      </w:r>
      <w:r w:rsidRPr="002A187C">
        <w:rPr>
          <w:rFonts w:eastAsia="Times New Roman" w:cs="Times New Roman"/>
          <w:szCs w:val="24"/>
          <w:lang w:val="ro-RO"/>
        </w:rPr>
        <w:t xml:space="preserve">/OSD </w:t>
      </w:r>
      <w:r w:rsidRPr="00F96FCB">
        <w:rPr>
          <w:rFonts w:eastAsia="Times New Roman" w:cs="Times New Roman"/>
          <w:szCs w:val="24"/>
          <w:lang w:val="ro-RO"/>
        </w:rPr>
        <w:t xml:space="preserve">va </w:t>
      </w:r>
      <w:r w:rsidRPr="002A187C">
        <w:rPr>
          <w:rFonts w:eastAsia="Times New Roman" w:cs="Times New Roman"/>
          <w:szCs w:val="24"/>
          <w:lang w:val="ro-RO"/>
        </w:rPr>
        <w:t>inform</w:t>
      </w:r>
      <w:r w:rsidRPr="00F96FCB">
        <w:rPr>
          <w:rFonts w:eastAsia="Times New Roman" w:cs="Times New Roman"/>
          <w:szCs w:val="24"/>
          <w:lang w:val="ro-RO"/>
        </w:rPr>
        <w:t>a</w:t>
      </w:r>
      <w:r w:rsidRPr="002A187C">
        <w:rPr>
          <w:rFonts w:eastAsia="Times New Roman" w:cs="Times New Roman"/>
          <w:szCs w:val="24"/>
          <w:lang w:val="ro-RO"/>
        </w:rPr>
        <w:t xml:space="preserve"> </w:t>
      </w:r>
      <w:r w:rsidR="00102079">
        <w:rPr>
          <w:rFonts w:eastAsia="Times New Roman" w:cs="Times New Roman"/>
          <w:szCs w:val="24"/>
          <w:lang w:val="ro-RO"/>
        </w:rPr>
        <w:t xml:space="preserve">furnizorii și </w:t>
      </w:r>
      <w:r w:rsidRPr="002A187C">
        <w:rPr>
          <w:rFonts w:eastAsia="Times New Roman" w:cs="Times New Roman"/>
          <w:szCs w:val="24"/>
          <w:lang w:val="ro-RO"/>
        </w:rPr>
        <w:t>clienţii întreruptibili de siguranţă cu privire la momentul reluării prestării serviciului de transport/distribuţie în condiţii normale, cu respectarea procedurilor şi a termenelor de nominalizare, renominalizare, transmitere a programului de transport şi alocare prevăzute în Codul reţelei.</w:t>
      </w:r>
    </w:p>
    <w:p w:rsidR="00DB0EA4" w:rsidRDefault="00DB0EA4" w:rsidP="00445D25">
      <w:pPr>
        <w:autoSpaceDE w:val="0"/>
        <w:autoSpaceDN w:val="0"/>
        <w:adjustRightInd w:val="0"/>
        <w:spacing w:after="0" w:line="240" w:lineRule="auto"/>
        <w:rPr>
          <w:rFonts w:eastAsia="Times New Roman" w:cs="Times New Roman"/>
          <w:szCs w:val="24"/>
          <w:lang w:val="ro-RO"/>
        </w:rPr>
      </w:pPr>
    </w:p>
    <w:p w:rsidR="00DB0EA4" w:rsidRDefault="00DB0EA4" w:rsidP="00445D25">
      <w:pPr>
        <w:autoSpaceDE w:val="0"/>
        <w:autoSpaceDN w:val="0"/>
        <w:adjustRightInd w:val="0"/>
        <w:spacing w:after="0" w:line="240" w:lineRule="auto"/>
        <w:rPr>
          <w:rFonts w:eastAsia="Times New Roman" w:cs="Times New Roman"/>
          <w:szCs w:val="24"/>
          <w:lang w:val="ro-RO"/>
        </w:rPr>
      </w:pPr>
    </w:p>
    <w:p w:rsidR="00DB0EA4" w:rsidRDefault="00DB0EA4" w:rsidP="00445D25">
      <w:pPr>
        <w:autoSpaceDE w:val="0"/>
        <w:autoSpaceDN w:val="0"/>
        <w:adjustRightInd w:val="0"/>
        <w:spacing w:after="0" w:line="240" w:lineRule="auto"/>
        <w:rPr>
          <w:rFonts w:eastAsia="Times New Roman" w:cs="Times New Roman"/>
          <w:szCs w:val="24"/>
          <w:lang w:val="ro-RO"/>
        </w:rPr>
      </w:pPr>
    </w:p>
    <w:p w:rsidR="00DB0EA4" w:rsidRDefault="00DB0EA4" w:rsidP="00445D25">
      <w:pPr>
        <w:autoSpaceDE w:val="0"/>
        <w:autoSpaceDN w:val="0"/>
        <w:adjustRightInd w:val="0"/>
        <w:spacing w:after="0" w:line="240" w:lineRule="auto"/>
        <w:rPr>
          <w:rFonts w:eastAsia="Times New Roman" w:cs="Times New Roman"/>
          <w:szCs w:val="24"/>
          <w:lang w:val="ro-RO"/>
        </w:rPr>
      </w:pPr>
    </w:p>
    <w:p w:rsidR="00DB0EA4" w:rsidRDefault="00DB0EA4" w:rsidP="00445D25">
      <w:pPr>
        <w:autoSpaceDE w:val="0"/>
        <w:autoSpaceDN w:val="0"/>
        <w:adjustRightInd w:val="0"/>
        <w:spacing w:after="0" w:line="240" w:lineRule="auto"/>
        <w:rPr>
          <w:rFonts w:eastAsia="Times New Roman" w:cs="Times New Roman"/>
          <w:szCs w:val="24"/>
          <w:lang w:val="ro-RO"/>
        </w:rPr>
      </w:pPr>
    </w:p>
    <w:p w:rsidR="00DB0EA4" w:rsidRDefault="00DB0EA4" w:rsidP="00445D25">
      <w:pPr>
        <w:autoSpaceDE w:val="0"/>
        <w:autoSpaceDN w:val="0"/>
        <w:adjustRightInd w:val="0"/>
        <w:spacing w:after="0" w:line="240" w:lineRule="auto"/>
        <w:rPr>
          <w:rFonts w:eastAsia="Times New Roman" w:cs="Times New Roman"/>
          <w:szCs w:val="24"/>
          <w:lang w:val="ro-RO"/>
        </w:rPr>
      </w:pPr>
    </w:p>
    <w:p w:rsidR="00DB0EA4" w:rsidRDefault="00DB0EA4" w:rsidP="00445D25">
      <w:pPr>
        <w:autoSpaceDE w:val="0"/>
        <w:autoSpaceDN w:val="0"/>
        <w:adjustRightInd w:val="0"/>
        <w:spacing w:after="0" w:line="240" w:lineRule="auto"/>
        <w:rPr>
          <w:rFonts w:eastAsia="Times New Roman" w:cs="Times New Roman"/>
          <w:szCs w:val="24"/>
          <w:lang w:val="ro-RO"/>
        </w:rPr>
      </w:pPr>
    </w:p>
    <w:p w:rsidR="00DB0EA4" w:rsidRDefault="00DB0EA4" w:rsidP="00445D25">
      <w:pPr>
        <w:autoSpaceDE w:val="0"/>
        <w:autoSpaceDN w:val="0"/>
        <w:adjustRightInd w:val="0"/>
        <w:spacing w:after="0" w:line="240" w:lineRule="auto"/>
        <w:rPr>
          <w:rFonts w:eastAsia="Times New Roman" w:cs="Times New Roman"/>
          <w:szCs w:val="24"/>
          <w:lang w:val="ro-RO"/>
        </w:rPr>
      </w:pPr>
      <w:r w:rsidRPr="008C112C">
        <w:rPr>
          <w:noProof/>
          <w:lang w:eastAsia="en-GB"/>
        </w:rPr>
        <mc:AlternateContent>
          <mc:Choice Requires="wps">
            <w:drawing>
              <wp:anchor distT="0" distB="0" distL="114300" distR="114300" simplePos="0" relativeHeight="251666432" behindDoc="0" locked="0" layoutInCell="1" allowOverlap="1" wp14:anchorId="6FDAE0BD" wp14:editId="3AEC999D">
                <wp:simplePos x="0" y="0"/>
                <wp:positionH relativeFrom="column">
                  <wp:posOffset>215989</wp:posOffset>
                </wp:positionH>
                <wp:positionV relativeFrom="paragraph">
                  <wp:posOffset>154467</wp:posOffset>
                </wp:positionV>
                <wp:extent cx="5587852"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852" cy="1403985"/>
                        </a:xfrm>
                        <a:prstGeom prst="rect">
                          <a:avLst/>
                        </a:prstGeom>
                        <a:noFill/>
                        <a:ln w="9525">
                          <a:noFill/>
                          <a:miter lim="800000"/>
                          <a:headEnd/>
                          <a:tailEnd/>
                        </a:ln>
                      </wps:spPr>
                      <wps:txbx>
                        <w:txbxContent>
                          <w:p w:rsidR="008241A1" w:rsidRDefault="00292381" w:rsidP="008241A1">
                            <w:pPr>
                              <w:jc w:val="center"/>
                              <w:rPr>
                                <w:szCs w:val="24"/>
                              </w:rPr>
                            </w:pPr>
                            <w:r w:rsidRPr="008241A1">
                              <w:rPr>
                                <w:szCs w:val="24"/>
                              </w:rPr>
                              <w:t xml:space="preserve">Schema de utilizare a Clientului întreruptibil de siguranță, în situație de criză, </w:t>
                            </w:r>
                          </w:p>
                          <w:p w:rsidR="00292381" w:rsidRPr="008241A1" w:rsidRDefault="00292381" w:rsidP="008241A1">
                            <w:pPr>
                              <w:jc w:val="center"/>
                              <w:rPr>
                                <w:szCs w:val="24"/>
                              </w:rPr>
                            </w:pPr>
                            <w:proofErr w:type="gramStart"/>
                            <w:r w:rsidRPr="008241A1">
                              <w:rPr>
                                <w:szCs w:val="24"/>
                              </w:rPr>
                              <w:t>la</w:t>
                            </w:r>
                            <w:proofErr w:type="gramEnd"/>
                            <w:r w:rsidRPr="008241A1">
                              <w:rPr>
                                <w:szCs w:val="24"/>
                              </w:rPr>
                              <w:t xml:space="preserve"> nivel de urgență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7pt;margin-top:12.15pt;width:440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" filled="f" stroked="f">
                <v:textbox style="mso-fit-shape-to-text:t">
                  <w:txbxContent>
                    <w:p w:rsidR="008241A1" w:rsidRDefault="00292381" w:rsidP="008241A1">
                      <w:pPr>
                        <w:jc w:val="center"/>
                        <w:rPr>
                          <w:szCs w:val="24"/>
                        </w:rPr>
                      </w:pPr>
                      <w:r w:rsidRPr="008241A1">
                        <w:rPr>
                          <w:szCs w:val="24"/>
                        </w:rPr>
                        <w:t xml:space="preserve">Schema de utilizare a Clientului întreruptibil de siguranță, în situație de criză, </w:t>
                      </w:r>
                    </w:p>
                    <w:p w:rsidR="00292381" w:rsidRPr="008241A1" w:rsidRDefault="00292381" w:rsidP="008241A1">
                      <w:pPr>
                        <w:jc w:val="center"/>
                        <w:rPr>
                          <w:szCs w:val="24"/>
                        </w:rPr>
                      </w:pPr>
                      <w:proofErr w:type="gramStart"/>
                      <w:r w:rsidRPr="008241A1">
                        <w:rPr>
                          <w:szCs w:val="24"/>
                        </w:rPr>
                        <w:t>la</w:t>
                      </w:r>
                      <w:proofErr w:type="gramEnd"/>
                      <w:r w:rsidRPr="008241A1">
                        <w:rPr>
                          <w:szCs w:val="24"/>
                        </w:rPr>
                        <w:t xml:space="preserve"> nivel de urgență</w:t>
                      </w:r>
                    </w:p>
                  </w:txbxContent>
                </v:textbox>
              </v:shape>
            </w:pict>
          </mc:Fallback>
        </mc:AlternateContent>
      </w:r>
    </w:p>
    <w:p w:rsidR="00DB0EA4" w:rsidRDefault="00DB0EA4" w:rsidP="00445D25">
      <w:pPr>
        <w:autoSpaceDE w:val="0"/>
        <w:autoSpaceDN w:val="0"/>
        <w:adjustRightInd w:val="0"/>
        <w:spacing w:after="0" w:line="240" w:lineRule="auto"/>
        <w:rPr>
          <w:rFonts w:eastAsia="Times New Roman" w:cs="Times New Roman"/>
          <w:szCs w:val="24"/>
          <w:lang w:val="ro-RO"/>
        </w:rPr>
      </w:pPr>
    </w:p>
    <w:p w:rsidR="00DB0EA4" w:rsidRDefault="00DB0EA4" w:rsidP="00445D25">
      <w:pPr>
        <w:autoSpaceDE w:val="0"/>
        <w:autoSpaceDN w:val="0"/>
        <w:adjustRightInd w:val="0"/>
        <w:spacing w:after="0" w:line="240" w:lineRule="auto"/>
        <w:rPr>
          <w:rFonts w:eastAsia="Times New Roman" w:cs="Times New Roman"/>
          <w:szCs w:val="24"/>
          <w:lang w:val="ro-RO"/>
        </w:rPr>
      </w:pPr>
    </w:p>
    <w:p w:rsidR="00DC3AA4" w:rsidRPr="002A187C" w:rsidRDefault="00DC3AA4" w:rsidP="00445D25">
      <w:pPr>
        <w:autoSpaceDE w:val="0"/>
        <w:autoSpaceDN w:val="0"/>
        <w:adjustRightInd w:val="0"/>
        <w:spacing w:after="0" w:line="240" w:lineRule="auto"/>
        <w:rPr>
          <w:rFonts w:eastAsia="Times New Roman" w:cs="Times New Roman"/>
          <w:szCs w:val="24"/>
          <w:lang w:val="ro-RO"/>
        </w:rPr>
      </w:pPr>
    </w:p>
    <w:p w:rsidR="00253D03" w:rsidRPr="002A187C" w:rsidRDefault="00253D03" w:rsidP="00445D25">
      <w:pPr>
        <w:autoSpaceDE w:val="0"/>
        <w:autoSpaceDN w:val="0"/>
        <w:adjustRightInd w:val="0"/>
        <w:spacing w:after="0" w:line="240" w:lineRule="auto"/>
        <w:rPr>
          <w:rFonts w:eastAsia="Times New Roman" w:cs="Times New Roman"/>
          <w:szCs w:val="24"/>
          <w:lang w:val="ro-RO"/>
        </w:rPr>
      </w:pPr>
    </w:p>
    <w:p w:rsidR="008E5788" w:rsidRDefault="00142040" w:rsidP="0030276B">
      <w:pPr>
        <w:rPr>
          <w:lang w:val="ro-RO"/>
        </w:rPr>
      </w:pPr>
      <w:r w:rsidRPr="008E5788">
        <w:rPr>
          <w:rFonts w:asciiTheme="minorHAnsi" w:hAnsiTheme="minorHAnsi"/>
          <w:noProof/>
          <w:sz w:val="22"/>
          <w:lang w:eastAsia="en-GB"/>
        </w:rPr>
        <mc:AlternateContent>
          <mc:Choice Requires="wpg">
            <w:drawing>
              <wp:anchor distT="0" distB="0" distL="114300" distR="114300" simplePos="0" relativeHeight="251660288" behindDoc="0" locked="0" layoutInCell="1" allowOverlap="1" wp14:anchorId="325ACB35" wp14:editId="60326C32">
                <wp:simplePos x="0" y="0"/>
                <wp:positionH relativeFrom="column">
                  <wp:posOffset>550545</wp:posOffset>
                </wp:positionH>
                <wp:positionV relativeFrom="paragraph">
                  <wp:posOffset>114935</wp:posOffset>
                </wp:positionV>
                <wp:extent cx="4470400" cy="2305050"/>
                <wp:effectExtent l="0" t="0" r="25400" b="19050"/>
                <wp:wrapNone/>
                <wp:docPr id="15" name="Group 15"/>
                <wp:cNvGraphicFramePr/>
                <a:graphic xmlns:a="http://schemas.openxmlformats.org/drawingml/2006/main">
                  <a:graphicData uri="http://schemas.microsoft.com/office/word/2010/wordprocessingGroup">
                    <wpg:wgp>
                      <wpg:cNvGrpSpPr/>
                      <wpg:grpSpPr>
                        <a:xfrm>
                          <a:off x="0" y="0"/>
                          <a:ext cx="4470400" cy="2305050"/>
                          <a:chOff x="0" y="0"/>
                          <a:chExt cx="5686425" cy="2283986"/>
                        </a:xfrm>
                      </wpg:grpSpPr>
                      <wpg:grpSp>
                        <wpg:cNvPr id="16" name="Group 16"/>
                        <wpg:cNvGrpSpPr/>
                        <wpg:grpSpPr>
                          <a:xfrm>
                            <a:off x="0" y="0"/>
                            <a:ext cx="5686425" cy="2283986"/>
                            <a:chOff x="0" y="0"/>
                            <a:chExt cx="8678774" cy="3881873"/>
                          </a:xfrm>
                        </wpg:grpSpPr>
                        <wps:wsp>
                          <wps:cNvPr id="17" name="Text Box 2"/>
                          <wps:cNvSpPr txBox="1">
                            <a:spLocks noChangeArrowheads="1"/>
                          </wps:cNvSpPr>
                          <wps:spPr bwMode="auto">
                            <a:xfrm>
                              <a:off x="0" y="923925"/>
                              <a:ext cx="1733549" cy="1097216"/>
                            </a:xfrm>
                            <a:prstGeom prst="rect">
                              <a:avLst/>
                            </a:prstGeom>
                            <a:solidFill>
                              <a:srgbClr val="FFFFFF"/>
                            </a:solidFill>
                            <a:ln w="9525">
                              <a:solidFill>
                                <a:srgbClr val="000000"/>
                              </a:solidFill>
                              <a:miter lim="800000"/>
                              <a:headEnd/>
                              <a:tailEnd/>
                            </a:ln>
                          </wps:spPr>
                          <wps:txbx>
                            <w:txbxContent>
                              <w:p w:rsidR="00292381" w:rsidRPr="008E5788" w:rsidRDefault="00292381" w:rsidP="00142040">
                                <w:pPr>
                                  <w:jc w:val="center"/>
                                  <w:rPr>
                                    <w:sz w:val="16"/>
                                    <w:szCs w:val="20"/>
                                  </w:rPr>
                                </w:pPr>
                                <w:r w:rsidRPr="008E5788">
                                  <w:rPr>
                                    <w:sz w:val="16"/>
                                    <w:szCs w:val="20"/>
                                  </w:rPr>
                                  <w:t xml:space="preserve">Furnizorul consumatorului întreruptibil </w:t>
                                </w:r>
                                <w:r>
                                  <w:rPr>
                                    <w:sz w:val="16"/>
                                    <w:szCs w:val="20"/>
                                  </w:rPr>
                                  <w:t xml:space="preserve">de siguranță </w:t>
                                </w:r>
                                <w:r w:rsidRPr="008E5788">
                                  <w:rPr>
                                    <w:sz w:val="16"/>
                                    <w:szCs w:val="20"/>
                                  </w:rPr>
                                  <w:t>(UR1)</w:t>
                                </w:r>
                              </w:p>
                            </w:txbxContent>
                          </wps:txbx>
                          <wps:bodyPr rot="0" vert="horz" wrap="square" lIns="91440" tIns="45720" rIns="91440" bIns="45720" anchor="t" anchorCtr="0">
                            <a:noAutofit/>
                          </wps:bodyPr>
                        </wps:wsp>
                        <wps:wsp>
                          <wps:cNvPr id="18" name="Text Box 2"/>
                          <wps:cNvSpPr txBox="1">
                            <a:spLocks noChangeArrowheads="1"/>
                          </wps:cNvSpPr>
                          <wps:spPr bwMode="auto">
                            <a:xfrm>
                              <a:off x="3248027" y="1748383"/>
                              <a:ext cx="1819275" cy="928145"/>
                            </a:xfrm>
                            <a:prstGeom prst="rect">
                              <a:avLst/>
                            </a:prstGeom>
                            <a:solidFill>
                              <a:srgbClr val="FFFFFF"/>
                            </a:solidFill>
                            <a:ln w="9525">
                              <a:solidFill>
                                <a:srgbClr val="000000"/>
                              </a:solidFill>
                              <a:miter lim="800000"/>
                              <a:headEnd/>
                              <a:tailEnd/>
                            </a:ln>
                          </wps:spPr>
                          <wps:txbx>
                            <w:txbxContent>
                              <w:p w:rsidR="00292381" w:rsidRPr="008E5788" w:rsidRDefault="00292381" w:rsidP="00142040">
                                <w:pPr>
                                  <w:jc w:val="center"/>
                                  <w:rPr>
                                    <w:sz w:val="22"/>
                                    <w:lang w:val="ro-RO"/>
                                  </w:rPr>
                                </w:pPr>
                                <w:r w:rsidRPr="008E5788">
                                  <w:rPr>
                                    <w:sz w:val="18"/>
                                  </w:rPr>
                                  <w:t xml:space="preserve">Consummator </w:t>
                                </w:r>
                                <w:r w:rsidRPr="008E5788">
                                  <w:rPr>
                                    <w:sz w:val="18"/>
                                    <w:lang w:val="ro-RO"/>
                                  </w:rPr>
                                  <w:t>întreruptibil de siguranță</w:t>
                                </w:r>
                              </w:p>
                            </w:txbxContent>
                          </wps:txbx>
                          <wps:bodyPr rot="0" vert="horz" wrap="square" lIns="91440" tIns="45720" rIns="91440" bIns="45720" anchor="t" anchorCtr="0">
                            <a:noAutofit/>
                          </wps:bodyPr>
                        </wps:wsp>
                        <wps:wsp>
                          <wps:cNvPr id="19" name="Text Box 19"/>
                          <wps:cNvSpPr txBox="1">
                            <a:spLocks noChangeArrowheads="1"/>
                          </wps:cNvSpPr>
                          <wps:spPr bwMode="auto">
                            <a:xfrm>
                              <a:off x="3324225" y="0"/>
                              <a:ext cx="1819275" cy="419100"/>
                            </a:xfrm>
                            <a:prstGeom prst="rect">
                              <a:avLst/>
                            </a:prstGeom>
                            <a:solidFill>
                              <a:srgbClr val="FFFFFF"/>
                            </a:solidFill>
                            <a:ln w="9525">
                              <a:solidFill>
                                <a:srgbClr val="000000"/>
                              </a:solidFill>
                              <a:miter lim="800000"/>
                              <a:headEnd/>
                              <a:tailEnd/>
                            </a:ln>
                          </wps:spPr>
                          <wps:txbx>
                            <w:txbxContent>
                              <w:p w:rsidR="00292381" w:rsidRPr="00073D08" w:rsidRDefault="00292381" w:rsidP="00764046">
                                <w:pPr>
                                  <w:jc w:val="center"/>
                                  <w:rPr>
                                    <w:lang w:val="ro-RO"/>
                                  </w:rPr>
                                </w:pPr>
                                <w:r>
                                  <w:rPr>
                                    <w:sz w:val="20"/>
                                    <w:lang w:val="ro-RO"/>
                                  </w:rPr>
                                  <w:t>OST</w:t>
                                </w:r>
                              </w:p>
                            </w:txbxContent>
                          </wps:txbx>
                          <wps:bodyPr rot="0" vert="horz" wrap="square" lIns="91440" tIns="45720" rIns="91440" bIns="45720" anchor="t" anchorCtr="0">
                            <a:noAutofit/>
                          </wps:bodyPr>
                        </wps:wsp>
                        <wps:wsp>
                          <wps:cNvPr id="20" name="Text Box 2"/>
                          <wps:cNvSpPr txBox="1">
                            <a:spLocks noChangeArrowheads="1"/>
                          </wps:cNvSpPr>
                          <wps:spPr bwMode="auto">
                            <a:xfrm>
                              <a:off x="6772276" y="1038224"/>
                              <a:ext cx="1906498" cy="982916"/>
                            </a:xfrm>
                            <a:prstGeom prst="rect">
                              <a:avLst/>
                            </a:prstGeom>
                            <a:solidFill>
                              <a:srgbClr val="FFFFFF"/>
                            </a:solidFill>
                            <a:ln w="9525">
                              <a:solidFill>
                                <a:srgbClr val="000000"/>
                              </a:solidFill>
                              <a:miter lim="800000"/>
                              <a:headEnd/>
                              <a:tailEnd/>
                            </a:ln>
                          </wps:spPr>
                          <wps:txbx>
                            <w:txbxContent>
                              <w:p w:rsidR="00292381" w:rsidRPr="008E5788" w:rsidRDefault="00292381" w:rsidP="00142040">
                                <w:pPr>
                                  <w:jc w:val="center"/>
                                  <w:rPr>
                                    <w:sz w:val="20"/>
                                    <w:szCs w:val="24"/>
                                    <w:lang w:val="ro-RO"/>
                                  </w:rPr>
                                </w:pPr>
                                <w:r w:rsidRPr="008E5788">
                                  <w:rPr>
                                    <w:sz w:val="20"/>
                                    <w:szCs w:val="24"/>
                                    <w:lang w:val="ro-RO"/>
                                  </w:rPr>
                                  <w:t xml:space="preserve">Furnizori </w:t>
                                </w:r>
                                <w:r>
                                  <w:rPr>
                                    <w:sz w:val="20"/>
                                    <w:szCs w:val="24"/>
                                    <w:lang w:val="ro-RO"/>
                                  </w:rPr>
                                  <w:t>clienți protejați</w:t>
                                </w:r>
                                <w:r w:rsidRPr="008E5788">
                                  <w:rPr>
                                    <w:sz w:val="20"/>
                                    <w:szCs w:val="24"/>
                                    <w:lang w:val="ro-RO"/>
                                  </w:rPr>
                                  <w:t xml:space="preserve"> (UR2)</w:t>
                                </w:r>
                              </w:p>
                            </w:txbxContent>
                          </wps:txbx>
                          <wps:bodyPr rot="0" vert="horz" wrap="square" lIns="91440" tIns="45720" rIns="91440" bIns="45720" anchor="t" anchorCtr="0">
                            <a:noAutofit/>
                          </wps:bodyPr>
                        </wps:wsp>
                        <wps:wsp>
                          <wps:cNvPr id="21" name="Text Box 2"/>
                          <wps:cNvSpPr txBox="1">
                            <a:spLocks noChangeArrowheads="1"/>
                          </wps:cNvSpPr>
                          <wps:spPr bwMode="auto">
                            <a:xfrm>
                              <a:off x="3248027" y="3286314"/>
                              <a:ext cx="1819275" cy="595559"/>
                            </a:xfrm>
                            <a:prstGeom prst="rect">
                              <a:avLst/>
                            </a:prstGeom>
                            <a:solidFill>
                              <a:srgbClr val="FFFFFF"/>
                            </a:solidFill>
                            <a:ln w="9525">
                              <a:solidFill>
                                <a:srgbClr val="000000"/>
                              </a:solidFill>
                              <a:miter lim="800000"/>
                              <a:headEnd/>
                              <a:tailEnd/>
                            </a:ln>
                          </wps:spPr>
                          <wps:txbx>
                            <w:txbxContent>
                              <w:p w:rsidR="00292381" w:rsidRPr="008E5788" w:rsidRDefault="00292381" w:rsidP="00142040">
                                <w:pPr>
                                  <w:jc w:val="center"/>
                                  <w:rPr>
                                    <w:sz w:val="16"/>
                                    <w:lang w:val="ro-RO"/>
                                  </w:rPr>
                                </w:pPr>
                                <w:r w:rsidRPr="008E5788">
                                  <w:rPr>
                                    <w:sz w:val="16"/>
                                    <w:lang w:val="ro-RO"/>
                                  </w:rPr>
                                  <w:t>Combustibil alternativ</w:t>
                                </w:r>
                              </w:p>
                            </w:txbxContent>
                          </wps:txbx>
                          <wps:bodyPr rot="0" vert="horz" wrap="square" lIns="91440" tIns="45720" rIns="91440" bIns="45720" anchor="t" anchorCtr="0">
                            <a:noAutofit/>
                          </wps:bodyPr>
                        </wps:wsp>
                        <wps:wsp>
                          <wps:cNvPr id="22" name="Straight Arrow Connector 22"/>
                          <wps:cNvCnPr/>
                          <wps:spPr>
                            <a:xfrm>
                              <a:off x="1733550" y="1457325"/>
                              <a:ext cx="1514475" cy="795655"/>
                            </a:xfrm>
                            <a:prstGeom prst="straightConnector1">
                              <a:avLst/>
                            </a:prstGeom>
                            <a:noFill/>
                            <a:ln w="9525" cap="flat" cmpd="sng" algn="ctr">
                              <a:solidFill>
                                <a:srgbClr val="4F81BD">
                                  <a:shade val="95000"/>
                                  <a:satMod val="105000"/>
                                </a:srgbClr>
                              </a:solidFill>
                              <a:prstDash val="dashDot"/>
                              <a:tailEnd type="arrow"/>
                            </a:ln>
                            <a:effectLst/>
                          </wps:spPr>
                          <wps:bodyPr/>
                        </wps:wsp>
                        <wps:wsp>
                          <wps:cNvPr id="23" name="Straight Arrow Connector 23"/>
                          <wps:cNvCnPr/>
                          <wps:spPr>
                            <a:xfrm flipV="1">
                              <a:off x="1733550" y="352425"/>
                              <a:ext cx="1590675" cy="7429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4" name="Straight Arrow Connector 24"/>
                          <wps:cNvCnPr/>
                          <wps:spPr>
                            <a:xfrm flipV="1">
                              <a:off x="1733550" y="1209675"/>
                              <a:ext cx="5038725" cy="381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6" name="Straight Arrow Connector 26"/>
                          <wps:cNvCnPr>
                            <a:stCxn id="21" idx="0"/>
                          </wps:cNvCnPr>
                          <wps:spPr>
                            <a:xfrm flipV="1">
                              <a:off x="4157665" y="2676528"/>
                              <a:ext cx="4760" cy="60978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8" name="Straight Arrow Connector 28"/>
                          <wps:cNvCnPr/>
                          <wps:spPr>
                            <a:xfrm>
                              <a:off x="5143500" y="200025"/>
                              <a:ext cx="2009775" cy="838200"/>
                            </a:xfrm>
                            <a:prstGeom prst="straightConnector1">
                              <a:avLst/>
                            </a:prstGeom>
                            <a:noFill/>
                            <a:ln w="9525" cap="flat" cmpd="sng" algn="ctr">
                              <a:solidFill>
                                <a:srgbClr val="4F81BD">
                                  <a:shade val="95000"/>
                                  <a:satMod val="105000"/>
                                </a:srgbClr>
                              </a:solidFill>
                              <a:prstDash val="solid"/>
                              <a:tailEnd type="arrow"/>
                            </a:ln>
                            <a:effectLst/>
                          </wps:spPr>
                          <wps:bodyPr/>
                        </wps:wsp>
                      </wpg:grpSp>
                      <wpg:grpSp>
                        <wpg:cNvPr id="29" name="Group 29"/>
                        <wpg:cNvGrpSpPr/>
                        <wpg:grpSpPr>
                          <a:xfrm>
                            <a:off x="1133475" y="247650"/>
                            <a:ext cx="3301365" cy="1682756"/>
                            <a:chOff x="0" y="0"/>
                            <a:chExt cx="3301365" cy="1682756"/>
                          </a:xfrm>
                        </wpg:grpSpPr>
                        <wps:wsp>
                          <wps:cNvPr id="30" name="Straight Arrow Connector 30"/>
                          <wps:cNvCnPr/>
                          <wps:spPr>
                            <a:xfrm flipH="1">
                              <a:off x="0" y="695325"/>
                              <a:ext cx="3301365" cy="0"/>
                            </a:xfrm>
                            <a:prstGeom prst="straightConnector1">
                              <a:avLst/>
                            </a:prstGeom>
                            <a:noFill/>
                            <a:ln w="9525" cap="flat" cmpd="sng" algn="ctr">
                              <a:solidFill>
                                <a:srgbClr val="C0504D">
                                  <a:shade val="95000"/>
                                  <a:satMod val="105000"/>
                                </a:srgbClr>
                              </a:solidFill>
                              <a:prstDash val="solid"/>
                              <a:tailEnd type="arrow"/>
                            </a:ln>
                            <a:effectLst/>
                          </wps:spPr>
                          <wps:bodyPr/>
                        </wps:wsp>
                        <wps:wsp>
                          <wps:cNvPr id="31" name="Straight Arrow Connector 31"/>
                          <wps:cNvCnPr/>
                          <wps:spPr>
                            <a:xfrm>
                              <a:off x="0" y="781050"/>
                              <a:ext cx="994410" cy="450215"/>
                            </a:xfrm>
                            <a:prstGeom prst="straightConnector1">
                              <a:avLst/>
                            </a:prstGeom>
                            <a:noFill/>
                            <a:ln w="9525" cap="flat" cmpd="sng" algn="ctr">
                              <a:solidFill>
                                <a:srgbClr val="C0504D">
                                  <a:shade val="95000"/>
                                  <a:satMod val="105000"/>
                                </a:srgbClr>
                              </a:solidFill>
                              <a:prstDash val="solid"/>
                              <a:tailEnd type="arrow"/>
                            </a:ln>
                            <a:effectLst/>
                          </wps:spPr>
                          <wps:bodyPr/>
                        </wps:wsp>
                        <wps:wsp>
                          <wps:cNvPr id="32" name="Straight Arrow Connector 32"/>
                          <wps:cNvCnPr/>
                          <wps:spPr>
                            <a:xfrm flipH="1">
                              <a:off x="0" y="0"/>
                              <a:ext cx="1588305" cy="543988"/>
                            </a:xfrm>
                            <a:prstGeom prst="straightConnector1">
                              <a:avLst/>
                            </a:prstGeom>
                            <a:noFill/>
                            <a:ln w="9525" cap="flat" cmpd="sng" algn="ctr">
                              <a:solidFill>
                                <a:srgbClr val="C0504D">
                                  <a:shade val="95000"/>
                                  <a:satMod val="105000"/>
                                </a:srgbClr>
                              </a:solidFill>
                              <a:prstDash val="solid"/>
                              <a:tailEnd type="arrow"/>
                            </a:ln>
                            <a:effectLst/>
                          </wps:spPr>
                          <wps:bodyPr/>
                        </wps:wsp>
                        <wps:wsp>
                          <wps:cNvPr id="33" name="Straight Arrow Connector 33"/>
                          <wps:cNvCnPr/>
                          <wps:spPr>
                            <a:xfrm>
                              <a:off x="1847850" y="1323975"/>
                              <a:ext cx="0" cy="358781"/>
                            </a:xfrm>
                            <a:prstGeom prst="straightConnector1">
                              <a:avLst/>
                            </a:prstGeom>
                            <a:noFill/>
                            <a:ln w="9525" cap="flat" cmpd="sng" algn="ctr">
                              <a:solidFill>
                                <a:srgbClr val="C0504D">
                                  <a:shade val="95000"/>
                                  <a:satMod val="105000"/>
                                </a:srgbClr>
                              </a:solidFill>
                              <a:prstDash val="solid"/>
                              <a:tailEnd type="arrow"/>
                            </a:ln>
                            <a:effectLst/>
                          </wps:spPr>
                          <wps:bodyPr/>
                        </wps:wsp>
                      </wpg:grpSp>
                    </wpg:wgp>
                  </a:graphicData>
                </a:graphic>
                <wp14:sizeRelH relativeFrom="margin">
                  <wp14:pctWidth>0</wp14:pctWidth>
                </wp14:sizeRelH>
                <wp14:sizeRelV relativeFrom="margin">
                  <wp14:pctHeight>0</wp14:pctHeight>
                </wp14:sizeRelV>
              </wp:anchor>
            </w:drawing>
          </mc:Choice>
          <mc:Fallback>
            <w:pict>
              <v:group id="Group 15" o:spid="_x0000_s1028" style="position:absolute;left:0;text-align:left;margin-left:43.35pt;margin-top:9.05pt;width:352pt;height:181.5pt;z-index:251660288;mso-width-relative:margin;mso-height-relative:margin" coordsize="56864,2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">
                <v:group id="Group 16" o:spid="_x0000_s1029" style="position:absolute;width:56864;height:22839" coordsize="86787,38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_x0000_s1030" type="#_x0000_t202" style="position:absolute;top:9239;width:17335;height:10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292381" w:rsidRPr="008E5788" w:rsidRDefault="00292381" w:rsidP="00142040">
                          <w:pPr>
                            <w:jc w:val="center"/>
                            <w:rPr>
                              <w:sz w:val="16"/>
                              <w:szCs w:val="20"/>
                            </w:rPr>
                          </w:pPr>
                          <w:r w:rsidRPr="008E5788">
                            <w:rPr>
                              <w:sz w:val="16"/>
                              <w:szCs w:val="20"/>
                            </w:rPr>
                            <w:t xml:space="preserve">Furnizorul consumatorului întreruptibil </w:t>
                          </w:r>
                          <w:r>
                            <w:rPr>
                              <w:sz w:val="16"/>
                              <w:szCs w:val="20"/>
                            </w:rPr>
                            <w:t xml:space="preserve">de siguranță </w:t>
                          </w:r>
                          <w:r w:rsidRPr="008E5788">
                            <w:rPr>
                              <w:sz w:val="16"/>
                              <w:szCs w:val="20"/>
                            </w:rPr>
                            <w:t>(UR1)</w:t>
                          </w:r>
                        </w:p>
                      </w:txbxContent>
                    </v:textbox>
                  </v:shape>
                  <v:shape id="_x0000_s1031" type="#_x0000_t202" style="position:absolute;left:32480;top:17483;width:18193;height:9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292381" w:rsidRPr="008E5788" w:rsidRDefault="00292381" w:rsidP="00142040">
                          <w:pPr>
                            <w:jc w:val="center"/>
                            <w:rPr>
                              <w:sz w:val="22"/>
                              <w:lang w:val="ro-RO"/>
                            </w:rPr>
                          </w:pPr>
                          <w:r w:rsidRPr="008E5788">
                            <w:rPr>
                              <w:sz w:val="18"/>
                            </w:rPr>
                            <w:t xml:space="preserve">Consummator </w:t>
                          </w:r>
                          <w:r w:rsidRPr="008E5788">
                            <w:rPr>
                              <w:sz w:val="18"/>
                              <w:lang w:val="ro-RO"/>
                            </w:rPr>
                            <w:t>întreruptibil de siguranță</w:t>
                          </w:r>
                        </w:p>
                      </w:txbxContent>
                    </v:textbox>
                  </v:shape>
                  <v:shape id="Text Box 19" o:spid="_x0000_s1032" type="#_x0000_t202" style="position:absolute;left:33242;width:18193;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292381" w:rsidRPr="00073D08" w:rsidRDefault="00292381" w:rsidP="00764046">
                          <w:pPr>
                            <w:jc w:val="center"/>
                            <w:rPr>
                              <w:lang w:val="ro-RO"/>
                            </w:rPr>
                          </w:pPr>
                          <w:r>
                            <w:rPr>
                              <w:sz w:val="20"/>
                              <w:lang w:val="ro-RO"/>
                            </w:rPr>
                            <w:t>OST</w:t>
                          </w:r>
                        </w:p>
                      </w:txbxContent>
                    </v:textbox>
                  </v:shape>
                  <v:shape id="_x0000_s1033" type="#_x0000_t202" style="position:absolute;left:67722;top:10382;width:19065;height:9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292381" w:rsidRPr="008E5788" w:rsidRDefault="00292381" w:rsidP="00142040">
                          <w:pPr>
                            <w:jc w:val="center"/>
                            <w:rPr>
                              <w:sz w:val="20"/>
                              <w:szCs w:val="24"/>
                              <w:lang w:val="ro-RO"/>
                            </w:rPr>
                          </w:pPr>
                          <w:r w:rsidRPr="008E5788">
                            <w:rPr>
                              <w:sz w:val="20"/>
                              <w:szCs w:val="24"/>
                              <w:lang w:val="ro-RO"/>
                            </w:rPr>
                            <w:t xml:space="preserve">Furnizori </w:t>
                          </w:r>
                          <w:r>
                            <w:rPr>
                              <w:sz w:val="20"/>
                              <w:szCs w:val="24"/>
                              <w:lang w:val="ro-RO"/>
                            </w:rPr>
                            <w:t>clienți protejați</w:t>
                          </w:r>
                          <w:r w:rsidRPr="008E5788">
                            <w:rPr>
                              <w:sz w:val="20"/>
                              <w:szCs w:val="24"/>
                              <w:lang w:val="ro-RO"/>
                            </w:rPr>
                            <w:t xml:space="preserve"> (UR2)</w:t>
                          </w:r>
                        </w:p>
                      </w:txbxContent>
                    </v:textbox>
                  </v:shape>
                  <v:shape id="_x0000_s1034" type="#_x0000_t202" style="position:absolute;left:32480;top:32863;width:18193;height:5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292381" w:rsidRPr="008E5788" w:rsidRDefault="00292381" w:rsidP="00142040">
                          <w:pPr>
                            <w:jc w:val="center"/>
                            <w:rPr>
                              <w:sz w:val="16"/>
                              <w:lang w:val="ro-RO"/>
                            </w:rPr>
                          </w:pPr>
                          <w:r w:rsidRPr="008E5788">
                            <w:rPr>
                              <w:sz w:val="16"/>
                              <w:lang w:val="ro-RO"/>
                            </w:rPr>
                            <w:t>Combustibil alternativ</w:t>
                          </w:r>
                        </w:p>
                      </w:txbxContent>
                    </v:textbox>
                  </v:shape>
                  <v:shapetype id="_x0000_t32" coordsize="21600,21600" o:spt="32" o:oned="t" path="m,l21600,21600e" filled="f">
                    <v:path arrowok="t" fillok="f" o:connecttype="none"/>
                    <o:lock v:ext="edit" shapetype="t"/>
                  </v:shapetype>
                  <v:shape id="Straight Arrow Connector 22" o:spid="_x0000_s1035" type="#_x0000_t32" style="position:absolute;left:17335;top:14573;width:15145;height:7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OSH8UAAADbAAAADwAAAGRycy9kb3ducmV2LnhtbESPT0sDMRTE74LfITzBS7FJ91DKumnx&#10;D0XpzVYQb4/Nc3fr5mVNnu3qpzeFgsdhZn7DVKvR9+pAMXWBLcymBhRxHVzHjYXX3fpmASoJssM+&#10;MFn4oQSr5eVFhaULR36hw1YalSGcSrTQigyl1qluyWOahoE4ex8hepQsY6NdxGOG+14Xxsy1x47z&#10;QosDPbRUf26/vYU6bkTL79ObuX80X++TZr53+42111fj3S0ooVH+w+f2s7NQFHD6kn+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OSH8UAAADbAAAADwAAAAAAAAAA&#10;AAAAAAChAgAAZHJzL2Rvd25yZXYueG1sUEsFBgAAAAAEAAQA+QAAAJMDAAAAAA==&#10;" strokecolor="#4a7ebb">
                    <v:stroke dashstyle="dashDot" endarrow="open"/>
                  </v:shape>
                  <v:shape id="Straight Arrow Connector 23" o:spid="_x0000_s1036" type="#_x0000_t32" style="position:absolute;left:17335;top:3524;width:15907;height:74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M1OcIAAADbAAAADwAAAGRycy9kb3ducmV2LnhtbESP0YrCMBRE34X9h3AX9k1TuyBSjbII&#10;ogsqtPoBl+balm1uShJr9++NIPg4zMwZZrkeTCt6cr6xrGA6SUAQl1Y3XCm4nLfjOQgfkDW2lknB&#10;P3lYrz5GS8y0vXNOfREqESHsM1RQh9BlUvqyJoN+Yjvi6F2tMxiidJXUDu8RblqZJslMGmw4LtTY&#10;0aam8q+4GQXlwZ/c8bj73UzzNN/xuWhvfaPU1+fwswARaAjv8Ku91wrSb3h+i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M1OcIAAADbAAAADwAAAAAAAAAAAAAA&#10;AAChAgAAZHJzL2Rvd25yZXYueG1sUEsFBgAAAAAEAAQA+QAAAJADAAAAAA==&#10;" strokecolor="#4a7ebb">
                    <v:stroke endarrow="open"/>
                  </v:shape>
                  <v:shape id="Straight Arrow Connector 24" o:spid="_x0000_s1037" type="#_x0000_t32" style="position:absolute;left:17335;top:12096;width:50387;height: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qtTcIAAADbAAAADwAAAGRycy9kb3ducmV2LnhtbESP0YrCMBRE34X9h3AX9k1TyyJSjbII&#10;ogsqtPoBl+balm1uShJr9++NIPg4zMwZZrkeTCt6cr6xrGA6SUAQl1Y3XCm4nLfjOQgfkDW2lknB&#10;P3lYrz5GS8y0vXNOfREqESHsM1RQh9BlUvqyJoN+Yjvi6F2tMxiidJXUDu8RblqZJslMGmw4LtTY&#10;0aam8q+4GQXlwZ/c8bj73UzzNN/xuWhvfaPU1+fwswARaAjv8Ku91wrSb3h+i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qtTcIAAADbAAAADwAAAAAAAAAAAAAA&#10;AAChAgAAZHJzL2Rvd25yZXYueG1sUEsFBgAAAAAEAAQA+QAAAJADAAAAAA==&#10;" strokecolor="#4a7ebb">
                    <v:stroke endarrow="open"/>
                  </v:shape>
                  <v:shape id="Straight Arrow Connector 26" o:spid="_x0000_s1038" type="#_x0000_t32" style="position:absolute;left:41576;top:26765;width:48;height:60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SWocEAAADbAAAADwAAAGRycy9kb3ducmV2LnhtbESP0YrCMBRE3wX/IVzBN03tgyzVKCKI&#10;LqjQ6gdcmmtbbG5KEmv37zcLwj4OM3OGWW8H04qenG8sK1jMExDEpdUNVwrut8PsC4QPyBpby6Tg&#10;hzxsN+PRGjNt35xTX4RKRAj7DBXUIXSZlL6syaCf2444eg/rDIYoXSW1w3eEm1amSbKUBhuOCzV2&#10;tK+pfBYvo6A8+6u7XI7f+0We5ke+Fe2rb5SaTobdCkSgIfyHP+2TVpAu4e9L/A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RJahwQAAANsAAAAPAAAAAAAAAAAAAAAA&#10;AKECAABkcnMvZG93bnJldi54bWxQSwUGAAAAAAQABAD5AAAAjwMAAAAA&#10;" strokecolor="#4a7ebb">
                    <v:stroke endarrow="open"/>
                  </v:shape>
                  <v:shape id="Straight Arrow Connector 28" o:spid="_x0000_s1039" type="#_x0000_t32" style="position:absolute;left:51435;top:2000;width:20097;height:8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tgRsMAAADbAAAADwAAAGRycy9kb3ducmV2LnhtbERPTWvCQBC9F/oflil4000liKSuYqWB&#10;XCqoDfQ4zY5JSHY2za5J2l/fPQg9Pt73ZjeZVgzUu9qygudFBIK4sLrmUsHHJZ2vQTiPrLG1TAp+&#10;yMFu+/iwwUTbkU80nH0pQgi7BBVU3neJlK6oyKBb2I44cFfbG/QB9qXUPY4h3LRyGUUrabDm0FBh&#10;R4eKiuZ8MwoO2XuWvabr5viVfzZv5jf+zk+xUrOnaf8CwtPk/8V3d6YVLMPY8CX8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rYEbDAAAA2wAAAA8AAAAAAAAAAAAA&#10;AAAAoQIAAGRycy9kb3ducmV2LnhtbFBLBQYAAAAABAAEAPkAAACRAwAAAAA=&#10;" strokecolor="#4a7ebb">
                    <v:stroke endarrow="open"/>
                  </v:shape>
                </v:group>
                <v:group id="Group 29" o:spid="_x0000_s1040" style="position:absolute;left:11334;top:2476;width:33014;height:16828" coordsize="33013,1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Straight Arrow Connector 30" o:spid="_x0000_s1041" type="#_x0000_t32" style="position:absolute;top:6953;width:3301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yhBb8AAADbAAAADwAAAGRycy9kb3ducmV2LnhtbERPzYrCMBC+C75DGGEvoqkrK1qNIkJB&#10;T7LuPsDYjG21mZQk1vr25iB4/Pj+V5vO1KIl5yvLCibjBARxbnXFhYL/v2w0B+EDssbaMil4kofN&#10;ut9bYartg3+pPYVCxBD2KSooQ2hSKX1ekkE/tg1x5C7WGQwRukJqh48Ybmr5nSQzabDi2FBiQ7uS&#10;8tvpbhQMj5Wk2S67Xtr7If85t7VbzDOlvgbddgkiUBc+4rd7rxVM4/r4Jf4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cyhBb8AAADbAAAADwAAAAAAAAAAAAAAAACh&#10;AgAAZHJzL2Rvd25yZXYueG1sUEsFBgAAAAAEAAQA+QAAAI0DAAAAAA==&#10;" strokecolor="#be4b48">
                    <v:stroke endarrow="open"/>
                  </v:shape>
                  <v:shape id="Straight Arrow Connector 31" o:spid="_x0000_s1042" type="#_x0000_t32" style="position:absolute;top:7810;width:9944;height:4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om4cUAAADbAAAADwAAAGRycy9kb3ducmV2LnhtbESPQWsCMRSE74L/IbyCl0WzWpGyNYq0&#10;KAVBrYq9Pjavm8XNy7JJddtf3wiCx2FmvmGm89ZW4kKNLx0rGA5SEMS50yUXCo6HZf8FhA/IGivH&#10;pOCXPMxn3c4UM+2u/EmXfShEhLDPUIEJoc6k9Lkhi37gauLofbvGYoiyKaRu8BrhtpKjNJ1IiyXH&#10;BYM1vRnKz/sfq+Cc+O3p7z3djTbVem2SZEVf45VSvad28QoiUBse4Xv7Qyt4HsLtS/wBcv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om4cUAAADbAAAADwAAAAAAAAAA&#10;AAAAAAChAgAAZHJzL2Rvd25yZXYueG1sUEsFBgAAAAAEAAQA+QAAAJMDAAAAAA==&#10;" strokecolor="#be4b48">
                    <v:stroke endarrow="open"/>
                  </v:shape>
                  <v:shape id="Straight Arrow Connector 32" o:spid="_x0000_s1043" type="#_x0000_t32" style="position:absolute;width:15883;height:54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Ka6cQAAADbAAAADwAAAGRycy9kb3ducmV2LnhtbESPwWrDMBBE74H+g9hCLqGR69CQOJFN&#10;CRiSU2naD9haG9uttTKSYrt/XxUCOQ4z84bZF5PpxEDOt5YVPC8TEMSV1S3XCj4/yqcNCB+QNXaW&#10;ScEveSjyh9keM21HfqfhHGoRIewzVNCE0GdS+qohg35pe+LoXawzGKJ0tdQOxwg3nUyTZC0NthwX&#10;Guzp0FD1c74aBYu3VtL6UH5fhuupevkaOrfdlErNH6fXHYhAU7iHb+2jVrBK4f9L/AE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UprpxAAAANsAAAAPAAAAAAAAAAAA&#10;AAAAAKECAABkcnMvZG93bnJldi54bWxQSwUGAAAAAAQABAD5AAAAkgMAAAAA&#10;" strokecolor="#be4b48">
                    <v:stroke endarrow="open"/>
                  </v:shape>
                  <v:shape id="Straight Arrow Connector 33" o:spid="_x0000_s1044" type="#_x0000_t32" style="position:absolute;left:18478;top:13239;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QdDcYAAADbAAAADwAAAGRycy9kb3ducmV2LnhtbESP3WoCMRSE7wt9h3CE3iyaVUuR1SjF&#10;UhEErT/o7WFz3CxuTpZNqmufvhEKvRxm5htmMmttJa7U+NKxgn4vBUGcO11yoeCw/+yOQPiArLFy&#10;TAru5GE2fX6aYKbdjbd03YVCRAj7DBWYEOpMSp8bsuh7riaO3tk1FkOUTSF1g7cIt5UcpOmbtFhy&#10;XDBY09xQftl9WwWXxG+OPx/p12BdrVYmSRZ0el0o9dJp38cgArXhP/zXXmoFwyE8vsQfIK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UHQ3GAAAA2wAAAA8AAAAAAAAA&#10;AAAAAAAAoQIAAGRycy9kb3ducmV2LnhtbFBLBQYAAAAABAAEAPkAAACUAwAAAAA=&#10;" strokecolor="#be4b48">
                    <v:stroke endarrow="open"/>
                  </v:shape>
                </v:group>
              </v:group>
            </w:pict>
          </mc:Fallback>
        </mc:AlternateContent>
      </w:r>
      <w:r w:rsidR="008E5788" w:rsidRPr="008E5788">
        <w:rPr>
          <w:rFonts w:asciiTheme="minorHAnsi" w:hAnsiTheme="minorHAnsi"/>
          <w:noProof/>
          <w:sz w:val="22"/>
          <w:lang w:eastAsia="en-GB"/>
        </w:rPr>
        <mc:AlternateContent>
          <mc:Choice Requires="wpg">
            <w:drawing>
              <wp:anchor distT="0" distB="0" distL="114300" distR="114300" simplePos="0" relativeHeight="251662336" behindDoc="0" locked="0" layoutInCell="1" allowOverlap="1" wp14:anchorId="763A343D" wp14:editId="31F311CE">
                <wp:simplePos x="0" y="0"/>
                <wp:positionH relativeFrom="column">
                  <wp:posOffset>4093845</wp:posOffset>
                </wp:positionH>
                <wp:positionV relativeFrom="paragraph">
                  <wp:posOffset>-5080</wp:posOffset>
                </wp:positionV>
                <wp:extent cx="1933575" cy="561975"/>
                <wp:effectExtent l="0" t="0" r="9525" b="9525"/>
                <wp:wrapNone/>
                <wp:docPr id="34" name="Group 34"/>
                <wp:cNvGraphicFramePr/>
                <a:graphic xmlns:a="http://schemas.openxmlformats.org/drawingml/2006/main">
                  <a:graphicData uri="http://schemas.microsoft.com/office/word/2010/wordprocessingGroup">
                    <wpg:wgp>
                      <wpg:cNvGrpSpPr/>
                      <wpg:grpSpPr>
                        <a:xfrm>
                          <a:off x="0" y="0"/>
                          <a:ext cx="1933575" cy="561975"/>
                          <a:chOff x="0" y="0"/>
                          <a:chExt cx="1933575" cy="561975"/>
                        </a:xfrm>
                      </wpg:grpSpPr>
                      <wps:wsp>
                        <wps:cNvPr id="35" name="Straight Connector 35"/>
                        <wps:cNvCnPr/>
                        <wps:spPr>
                          <a:xfrm>
                            <a:off x="0" y="133350"/>
                            <a:ext cx="828675" cy="0"/>
                          </a:xfrm>
                          <a:prstGeom prst="line">
                            <a:avLst/>
                          </a:prstGeom>
                          <a:noFill/>
                          <a:ln w="9525" cap="flat" cmpd="sng" algn="ctr">
                            <a:solidFill>
                              <a:srgbClr val="4F81BD">
                                <a:shade val="95000"/>
                                <a:satMod val="105000"/>
                              </a:srgbClr>
                            </a:solidFill>
                            <a:prstDash val="solid"/>
                          </a:ln>
                          <a:effectLst/>
                        </wps:spPr>
                        <wps:bodyPr/>
                      </wps:wsp>
                      <wps:wsp>
                        <wps:cNvPr id="36" name="Text Box 2"/>
                        <wps:cNvSpPr txBox="1">
                          <a:spLocks noChangeArrowheads="1"/>
                        </wps:cNvSpPr>
                        <wps:spPr bwMode="auto">
                          <a:xfrm>
                            <a:off x="923925" y="0"/>
                            <a:ext cx="990600" cy="409575"/>
                          </a:xfrm>
                          <a:prstGeom prst="rect">
                            <a:avLst/>
                          </a:prstGeom>
                          <a:solidFill>
                            <a:srgbClr val="FFFFFF"/>
                          </a:solidFill>
                          <a:ln w="9525">
                            <a:noFill/>
                            <a:miter lim="800000"/>
                            <a:headEnd/>
                            <a:tailEnd/>
                          </a:ln>
                        </wps:spPr>
                        <wps:txbx>
                          <w:txbxContent>
                            <w:p w:rsidR="00292381" w:rsidRPr="008E5788" w:rsidRDefault="00292381" w:rsidP="008E5788">
                              <w:pPr>
                                <w:rPr>
                                  <w:sz w:val="20"/>
                                </w:rPr>
                              </w:pPr>
                              <w:r w:rsidRPr="008E5788">
                                <w:rPr>
                                  <w:sz w:val="20"/>
                                </w:rPr>
                                <w:t>Flux fizic</w:t>
                              </w:r>
                            </w:p>
                          </w:txbxContent>
                        </wps:txbx>
                        <wps:bodyPr rot="0" vert="horz" wrap="square" lIns="91440" tIns="45720" rIns="91440" bIns="45720" anchor="t" anchorCtr="0">
                          <a:noAutofit/>
                        </wps:bodyPr>
                      </wps:wsp>
                      <wps:wsp>
                        <wps:cNvPr id="37" name="Text Box 2"/>
                        <wps:cNvSpPr txBox="1">
                          <a:spLocks noChangeArrowheads="1"/>
                        </wps:cNvSpPr>
                        <wps:spPr bwMode="auto">
                          <a:xfrm>
                            <a:off x="942975" y="276225"/>
                            <a:ext cx="990600" cy="285750"/>
                          </a:xfrm>
                          <a:prstGeom prst="rect">
                            <a:avLst/>
                          </a:prstGeom>
                          <a:solidFill>
                            <a:srgbClr val="FFFFFF"/>
                          </a:solidFill>
                          <a:ln w="9525">
                            <a:noFill/>
                            <a:miter lim="800000"/>
                            <a:headEnd/>
                            <a:tailEnd/>
                          </a:ln>
                        </wps:spPr>
                        <wps:txbx>
                          <w:txbxContent>
                            <w:p w:rsidR="00292381" w:rsidRDefault="00292381" w:rsidP="008E5788">
                              <w:r w:rsidRPr="008E5788">
                                <w:rPr>
                                  <w:sz w:val="18"/>
                                </w:rPr>
                                <w:t xml:space="preserve">Flux </w:t>
                              </w:r>
                              <w:r w:rsidRPr="008E5788">
                                <w:rPr>
                                  <w:sz w:val="20"/>
                                </w:rPr>
                                <w:t>financiar</w:t>
                              </w:r>
                            </w:p>
                          </w:txbxContent>
                        </wps:txbx>
                        <wps:bodyPr rot="0" vert="horz" wrap="square" lIns="91440" tIns="45720" rIns="91440" bIns="45720" anchor="t" anchorCtr="0">
                          <a:noAutofit/>
                        </wps:bodyPr>
                      </wps:wsp>
                      <wps:wsp>
                        <wps:cNvPr id="38" name="Straight Connector 38"/>
                        <wps:cNvCnPr/>
                        <wps:spPr>
                          <a:xfrm>
                            <a:off x="0" y="400050"/>
                            <a:ext cx="828675" cy="0"/>
                          </a:xfrm>
                          <a:prstGeom prst="line">
                            <a:avLst/>
                          </a:prstGeom>
                          <a:noFill/>
                          <a:ln w="9525" cap="flat" cmpd="sng" algn="ctr">
                            <a:solidFill>
                              <a:srgbClr val="C0504D">
                                <a:shade val="95000"/>
                                <a:satMod val="105000"/>
                              </a:srgbClr>
                            </a:solidFill>
                            <a:prstDash val="solid"/>
                          </a:ln>
                          <a:effectLst/>
                        </wps:spPr>
                        <wps:bodyPr/>
                      </wps:wsp>
                    </wpg:wgp>
                  </a:graphicData>
                </a:graphic>
              </wp:anchor>
            </w:drawing>
          </mc:Choice>
          <mc:Fallback>
            <w:pict>
              <v:group id="Group 34" o:spid="_x0000_s1045" style="position:absolute;left:0;text-align:left;margin-left:322.35pt;margin-top:-.4pt;width:152.25pt;height:44.25pt;z-index:251662336" coordsize="19335,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">
                <v:line id="Straight Connector 35" o:spid="_x0000_s1046" style="position:absolute;visibility:visible;mso-wrap-style:square" from="0,1333" to="8286,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uwbMQAAADbAAAADwAAAGRycy9kb3ducmV2LnhtbESPzWrDMBCE74G8g9hAb7HchobGiWJM&#10;oNBDD/kptMeNtLFMrZVjqYn79lGhkOMwM98wq3JwrbhQHxrPCh6zHASx9qbhWsHH4XX6AiJEZIOt&#10;Z1LwSwHK9Xi0wsL4K+/oso+1SBAOBSqwMXaFlEFbchgy3xEn7+R7hzHJvpamx2uCu1Y+5flcOmw4&#10;LVjsaGNJf+9/nIJPi+/brT5G8rOvSpvaGH9eKPUwGaoliEhDvIf/229GwewZ/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7BsxAAAANsAAAAPAAAAAAAAAAAA&#10;AAAAAKECAABkcnMvZG93bnJldi54bWxQSwUGAAAAAAQABAD5AAAAkgMAAAAA&#10;" strokecolor="#4a7ebb"/>
                <v:shape id="_x0000_s1047" type="#_x0000_t202" style="position:absolute;left:9239;width:9906;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292381" w:rsidRPr="008E5788" w:rsidRDefault="00292381" w:rsidP="008E5788">
                        <w:pPr>
                          <w:rPr>
                            <w:sz w:val="20"/>
                          </w:rPr>
                        </w:pPr>
                        <w:r w:rsidRPr="008E5788">
                          <w:rPr>
                            <w:sz w:val="20"/>
                          </w:rPr>
                          <w:t>Flux fizic</w:t>
                        </w:r>
                      </w:p>
                    </w:txbxContent>
                  </v:textbox>
                </v:shape>
                <v:shape id="_x0000_s1048" type="#_x0000_t202" style="position:absolute;left:9429;top:2762;width:9906;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292381" w:rsidRDefault="00292381" w:rsidP="008E5788">
                        <w:r w:rsidRPr="008E5788">
                          <w:rPr>
                            <w:sz w:val="18"/>
                          </w:rPr>
                          <w:t xml:space="preserve">Flux </w:t>
                        </w:r>
                        <w:r w:rsidRPr="008E5788">
                          <w:rPr>
                            <w:sz w:val="20"/>
                          </w:rPr>
                          <w:t>financiar</w:t>
                        </w:r>
                      </w:p>
                    </w:txbxContent>
                  </v:textbox>
                </v:shape>
                <v:line id="Straight Connector 38" o:spid="_x0000_s1049" style="position:absolute;visibility:visible;mso-wrap-style:square" from="0,4000" to="828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EHccQAAADbAAAADwAAAGRycy9kb3ducmV2LnhtbERPy2rCQBTdF/oPwy24KTqpitroKCJo&#10;dRHERxV3l8w1Cc3ciZmppn/fWRS6PJz3ZNaYUtypdoVlBW+dCARxanXBmYLjYdkegXAeWWNpmRT8&#10;kIPZ9PlpgrG2D97Rfe8zEULYxagg976KpXRpTgZdx1bEgbva2qAPsM6krvERwk0pu1E0kAYLDg05&#10;VrTIKf3afxsFn6tr+t7vJbfTcLNJzpftR7J6ZaVaL818DMJT4//Ff+61VtALY8OX8APk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AQdxxAAAANsAAAAPAAAAAAAAAAAA&#10;AAAAAKECAABkcnMvZG93bnJldi54bWxQSwUGAAAAAAQABAD5AAAAkgMAAAAA&#10;" strokecolor="#be4b48"/>
              </v:group>
            </w:pict>
          </mc:Fallback>
        </mc:AlternateContent>
      </w:r>
    </w:p>
    <w:p w:rsidR="008E5788" w:rsidRDefault="008E5788" w:rsidP="0030276B">
      <w:pPr>
        <w:rPr>
          <w:lang w:val="ro-RO"/>
        </w:rPr>
      </w:pPr>
    </w:p>
    <w:p w:rsidR="008E5788" w:rsidRPr="008E5788" w:rsidRDefault="008E5788" w:rsidP="008E5788">
      <w:pPr>
        <w:rPr>
          <w:lang w:val="ro-RO"/>
        </w:rPr>
      </w:pPr>
    </w:p>
    <w:p w:rsidR="008E5788" w:rsidRPr="008E5788" w:rsidRDefault="008E5788" w:rsidP="008E5788">
      <w:pPr>
        <w:rPr>
          <w:lang w:val="ro-RO"/>
        </w:rPr>
      </w:pPr>
    </w:p>
    <w:p w:rsidR="008E5788" w:rsidRPr="008E5788" w:rsidRDefault="008E5788">
      <w:pPr>
        <w:rPr>
          <w:lang w:val="ro-RO"/>
        </w:rPr>
      </w:pPr>
    </w:p>
    <w:p w:rsidR="008E5788" w:rsidRPr="008E5788" w:rsidRDefault="008E5788">
      <w:pPr>
        <w:rPr>
          <w:lang w:val="ro-RO"/>
        </w:rPr>
      </w:pPr>
    </w:p>
    <w:p w:rsidR="008E5788" w:rsidRPr="008C112C" w:rsidRDefault="008E5788">
      <w:pPr>
        <w:rPr>
          <w:lang w:val="ro-RO"/>
        </w:rPr>
      </w:pPr>
    </w:p>
    <w:p w:rsidR="008E5788" w:rsidRPr="008E5788" w:rsidRDefault="008E5788">
      <w:pPr>
        <w:rPr>
          <w:lang w:val="ro-RO"/>
        </w:rPr>
      </w:pPr>
    </w:p>
    <w:p w:rsidR="008E5788" w:rsidRPr="008E5788" w:rsidRDefault="008E5788">
      <w:pPr>
        <w:rPr>
          <w:lang w:val="ro-RO"/>
        </w:rPr>
      </w:pPr>
    </w:p>
    <w:p w:rsidR="008E5788" w:rsidRPr="008E5788" w:rsidRDefault="00DB0EA4">
      <w:pPr>
        <w:rPr>
          <w:lang w:val="ro-RO"/>
        </w:rPr>
      </w:pPr>
      <w:r w:rsidRPr="008E5788">
        <w:rPr>
          <w:rFonts w:asciiTheme="minorHAnsi" w:hAnsiTheme="minorHAnsi"/>
          <w:noProof/>
          <w:sz w:val="22"/>
          <w:lang w:eastAsia="en-GB"/>
        </w:rPr>
        <mc:AlternateContent>
          <mc:Choice Requires="wps">
            <w:drawing>
              <wp:anchor distT="0" distB="0" distL="114300" distR="114300" simplePos="0" relativeHeight="251664384" behindDoc="0" locked="0" layoutInCell="1" allowOverlap="1" wp14:anchorId="765469DA" wp14:editId="1F6DC4B6">
                <wp:simplePos x="0" y="0"/>
                <wp:positionH relativeFrom="column">
                  <wp:posOffset>-273109</wp:posOffset>
                </wp:positionH>
                <wp:positionV relativeFrom="paragraph">
                  <wp:posOffset>53635</wp:posOffset>
                </wp:positionV>
                <wp:extent cx="6076950" cy="5124893"/>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124893"/>
                        </a:xfrm>
                        <a:prstGeom prst="rect">
                          <a:avLst/>
                        </a:prstGeom>
                        <a:solidFill>
                          <a:srgbClr val="FFFFFF"/>
                        </a:solidFill>
                        <a:ln w="9525">
                          <a:noFill/>
                          <a:miter lim="800000"/>
                          <a:headEnd/>
                          <a:tailEnd/>
                        </a:ln>
                      </wps:spPr>
                      <wps:txbx>
                        <w:txbxContent>
                          <w:p w:rsidR="00292381" w:rsidRPr="008241A1" w:rsidRDefault="00292381" w:rsidP="008E5788">
                            <w:pPr>
                              <w:pStyle w:val="ListParagraph"/>
                              <w:numPr>
                                <w:ilvl w:val="0"/>
                                <w:numId w:val="108"/>
                              </w:numPr>
                              <w:spacing w:after="0" w:line="240" w:lineRule="auto"/>
                              <w:jc w:val="left"/>
                              <w:rPr>
                                <w:szCs w:val="24"/>
                                <w:lang w:val="ro-RO"/>
                              </w:rPr>
                            </w:pPr>
                            <w:r w:rsidRPr="008241A1">
                              <w:rPr>
                                <w:szCs w:val="24"/>
                                <w:lang w:val="ro-RO"/>
                              </w:rPr>
                              <w:t>OST acționează în conformitate cu prevederile Codului Rețelei, în privința echilibrării SNT</w:t>
                            </w:r>
                          </w:p>
                          <w:p w:rsidR="00292381" w:rsidRPr="008241A1" w:rsidRDefault="00292381" w:rsidP="008E5788">
                            <w:pPr>
                              <w:pStyle w:val="ListParagraph"/>
                              <w:numPr>
                                <w:ilvl w:val="0"/>
                                <w:numId w:val="108"/>
                              </w:numPr>
                              <w:spacing w:after="0" w:line="240" w:lineRule="auto"/>
                              <w:jc w:val="left"/>
                              <w:rPr>
                                <w:szCs w:val="24"/>
                                <w:lang w:val="ro-RO"/>
                              </w:rPr>
                            </w:pPr>
                            <w:r w:rsidRPr="008241A1">
                              <w:rPr>
                                <w:szCs w:val="24"/>
                                <w:lang w:val="ro-RO"/>
                              </w:rPr>
                              <w:t>OST prognozează dezechilibrul și notifică UR2 aflați în dezechlibru</w:t>
                            </w:r>
                          </w:p>
                          <w:p w:rsidR="00292381" w:rsidRPr="008241A1" w:rsidRDefault="00292381" w:rsidP="008E5788">
                            <w:pPr>
                              <w:pStyle w:val="ListParagraph"/>
                              <w:numPr>
                                <w:ilvl w:val="0"/>
                                <w:numId w:val="108"/>
                              </w:numPr>
                              <w:spacing w:after="0" w:line="240" w:lineRule="auto"/>
                              <w:jc w:val="left"/>
                              <w:rPr>
                                <w:szCs w:val="24"/>
                                <w:lang w:val="ro-RO"/>
                              </w:rPr>
                            </w:pPr>
                            <w:r w:rsidRPr="008241A1">
                              <w:rPr>
                                <w:szCs w:val="24"/>
                                <w:lang w:val="ro-RO"/>
                              </w:rPr>
                              <w:t>Transgaz notifică UR1 cu privire la necesitatea punerii pe piață a volumului întreruptibil, pe platforma de echilibrare sau pe PZU sau Intra-day</w:t>
                            </w:r>
                          </w:p>
                          <w:p w:rsidR="00292381" w:rsidRPr="008241A1" w:rsidRDefault="00292381" w:rsidP="00764046">
                            <w:pPr>
                              <w:pStyle w:val="ListParagraph"/>
                              <w:numPr>
                                <w:ilvl w:val="0"/>
                                <w:numId w:val="108"/>
                              </w:numPr>
                              <w:spacing w:after="0" w:line="240" w:lineRule="auto"/>
                              <w:jc w:val="left"/>
                              <w:rPr>
                                <w:szCs w:val="24"/>
                                <w:lang w:val="ro-RO"/>
                              </w:rPr>
                            </w:pPr>
                            <w:r w:rsidRPr="008241A1">
                              <w:rPr>
                                <w:szCs w:val="24"/>
                                <w:lang w:val="ro-RO"/>
                              </w:rPr>
                              <w:t>UR2 au obligația de a achiziționa volumele întreruptibile puse la dipoziția pieței de UR1 Clientul întreruptibil de siguranță este notificat de UR1 (la solicitarea OST) pentru a trece pe combustibil alternativ, atunci când este posibil</w:t>
                            </w:r>
                          </w:p>
                          <w:p w:rsidR="00292381" w:rsidRPr="008241A1" w:rsidRDefault="00292381" w:rsidP="008E5788">
                            <w:pPr>
                              <w:pStyle w:val="ListParagraph"/>
                              <w:numPr>
                                <w:ilvl w:val="0"/>
                                <w:numId w:val="108"/>
                              </w:numPr>
                              <w:spacing w:after="0" w:line="240" w:lineRule="auto"/>
                              <w:jc w:val="left"/>
                              <w:rPr>
                                <w:szCs w:val="24"/>
                                <w:lang w:val="ro-RO"/>
                              </w:rPr>
                            </w:pPr>
                            <w:r w:rsidRPr="008241A1">
                              <w:rPr>
                                <w:szCs w:val="24"/>
                                <w:lang w:val="ro-RO"/>
                              </w:rPr>
                              <w:t xml:space="preserve">UR2 are obligația de a identifica și de a achiziționa volumele necesare echilibrării sale, altele decât cele din sursa întreruptibilă, </w:t>
                            </w:r>
                            <w:r w:rsidRPr="008241A1">
                              <w:rPr>
                                <w:b/>
                                <w:szCs w:val="24"/>
                                <w:lang w:val="ro-RO"/>
                              </w:rPr>
                              <w:t>în max. 24 de ore</w:t>
                            </w:r>
                          </w:p>
                          <w:p w:rsidR="00292381" w:rsidRPr="008241A1" w:rsidRDefault="00292381" w:rsidP="00764046">
                            <w:pPr>
                              <w:pStyle w:val="ListParagraph"/>
                              <w:numPr>
                                <w:ilvl w:val="0"/>
                                <w:numId w:val="108"/>
                              </w:numPr>
                              <w:spacing w:after="0" w:line="240" w:lineRule="auto"/>
                              <w:jc w:val="left"/>
                              <w:rPr>
                                <w:szCs w:val="24"/>
                                <w:lang w:val="ro-RO"/>
                              </w:rPr>
                            </w:pPr>
                            <w:r w:rsidRPr="008241A1">
                              <w:rPr>
                                <w:szCs w:val="24"/>
                                <w:lang w:val="ro-RO"/>
                              </w:rPr>
                              <w:t xml:space="preserve">Dacă UR2 nu se conformează, disponibilul  de volume întreruptibile vor fi achiziționate de OST de la UR1, în vederea echilibrării, în conformitate cu prevederile Codului Rețelei </w:t>
                            </w:r>
                          </w:p>
                          <w:p w:rsidR="00292381" w:rsidRPr="008241A1" w:rsidRDefault="00292381" w:rsidP="006152FA">
                            <w:pPr>
                              <w:spacing w:after="0" w:line="240" w:lineRule="auto"/>
                              <w:ind w:left="360"/>
                              <w:rPr>
                                <w:szCs w:val="24"/>
                                <w:lang w:val="ro-RO"/>
                              </w:rPr>
                            </w:pPr>
                            <w:r w:rsidRPr="008241A1">
                              <w:rPr>
                                <w:szCs w:val="24"/>
                                <w:lang w:val="ro-RO"/>
                              </w:rPr>
                              <w:t>Ulterior, OST notifică UR1 privind reluarea furnizării către Clientul întreruptibil de siguranță</w:t>
                            </w:r>
                          </w:p>
                          <w:p w:rsidR="00292381" w:rsidRPr="008241A1" w:rsidRDefault="00292381" w:rsidP="008E5788">
                            <w:pPr>
                              <w:spacing w:after="0" w:line="240" w:lineRule="auto"/>
                              <w:ind w:left="360"/>
                              <w:rPr>
                                <w:szCs w:val="24"/>
                                <w:lang w:val="ro-RO"/>
                              </w:rPr>
                            </w:pPr>
                            <w:r w:rsidRPr="008241A1">
                              <w:rPr>
                                <w:szCs w:val="24"/>
                                <w:lang w:val="ro-RO"/>
                              </w:rPr>
                              <w:t xml:space="preserve">Premergător procedurii de mai sus, UR1 are obligația să încheie un contract de furnizare cu Clientul întreruptibil de siguranță, care să conțină clauzele de întreruptibilitate și formula de remunerare a întreruptibilității (funcție de recuperarea costurilor aferente achiziției de gaze de  către Clientul întreruptibil de siguranță, la care se adiționează costul de achiziție a combustibilului alternativ, dacă este cazul și a eventualelor costuri suplimentare cauzate Clientului întreruptibil de siguranță prin limitarea/sistarea furnizării de gaze naturale către acesta.) </w:t>
                            </w:r>
                          </w:p>
                          <w:p w:rsidR="00292381" w:rsidRPr="008241A1" w:rsidRDefault="00292381" w:rsidP="008E5788">
                            <w:pPr>
                              <w:ind w:left="360"/>
                              <w:rPr>
                                <w:szCs w:val="24"/>
                                <w:lang w:val="ro-RO"/>
                              </w:rPr>
                            </w:pPr>
                            <w:r w:rsidRPr="008241A1">
                              <w:rPr>
                                <w:szCs w:val="24"/>
                                <w:lang w:val="ro-RO"/>
                              </w:rPr>
                              <w:t>UR1 se va asigura că prețul de valorificare a volumelor întreruptibile va corespunde  cel puțin valorii remunerării Clientul întreruptibil de siguranță.</w:t>
                            </w:r>
                          </w:p>
                          <w:p w:rsidR="00292381" w:rsidRPr="00B4350A" w:rsidRDefault="00292381" w:rsidP="008E5788">
                            <w:pPr>
                              <w:ind w:left="360"/>
                              <w:rPr>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1.5pt;margin-top:4.2pt;width:478.5pt;height:40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VfJAIAACQ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" stroked="f">
                <v:textbox>
                  <w:txbxContent>
                    <w:p w:rsidR="00292381" w:rsidRPr="008241A1" w:rsidRDefault="00292381" w:rsidP="008E5788">
                      <w:pPr>
                        <w:pStyle w:val="ListParagraph"/>
                        <w:numPr>
                          <w:ilvl w:val="0"/>
                          <w:numId w:val="108"/>
                        </w:numPr>
                        <w:spacing w:after="0" w:line="240" w:lineRule="auto"/>
                        <w:jc w:val="left"/>
                        <w:rPr>
                          <w:szCs w:val="24"/>
                          <w:lang w:val="ro-RO"/>
                        </w:rPr>
                      </w:pPr>
                      <w:r w:rsidRPr="008241A1">
                        <w:rPr>
                          <w:szCs w:val="24"/>
                          <w:lang w:val="ro-RO"/>
                        </w:rPr>
                        <w:t>OST acționează în conformitate cu prevederile Codului Rețelei, în privința echilibrării SNT</w:t>
                      </w:r>
                    </w:p>
                    <w:p w:rsidR="00292381" w:rsidRPr="008241A1" w:rsidRDefault="00292381" w:rsidP="008E5788">
                      <w:pPr>
                        <w:pStyle w:val="ListParagraph"/>
                        <w:numPr>
                          <w:ilvl w:val="0"/>
                          <w:numId w:val="108"/>
                        </w:numPr>
                        <w:spacing w:after="0" w:line="240" w:lineRule="auto"/>
                        <w:jc w:val="left"/>
                        <w:rPr>
                          <w:szCs w:val="24"/>
                          <w:lang w:val="ro-RO"/>
                        </w:rPr>
                      </w:pPr>
                      <w:r w:rsidRPr="008241A1">
                        <w:rPr>
                          <w:szCs w:val="24"/>
                          <w:lang w:val="ro-RO"/>
                        </w:rPr>
                        <w:t>OST prognozează dezechilibrul și notifică UR2 aflați în dezechlibru</w:t>
                      </w:r>
                    </w:p>
                    <w:p w:rsidR="00292381" w:rsidRPr="008241A1" w:rsidRDefault="00292381" w:rsidP="008E5788">
                      <w:pPr>
                        <w:pStyle w:val="ListParagraph"/>
                        <w:numPr>
                          <w:ilvl w:val="0"/>
                          <w:numId w:val="108"/>
                        </w:numPr>
                        <w:spacing w:after="0" w:line="240" w:lineRule="auto"/>
                        <w:jc w:val="left"/>
                        <w:rPr>
                          <w:szCs w:val="24"/>
                          <w:lang w:val="ro-RO"/>
                        </w:rPr>
                      </w:pPr>
                      <w:r w:rsidRPr="008241A1">
                        <w:rPr>
                          <w:szCs w:val="24"/>
                          <w:lang w:val="ro-RO"/>
                        </w:rPr>
                        <w:t>Transgaz notifică UR1 cu privire la necesitatea punerii pe piață a volumului întreruptibil, pe platforma de echilibrare sau pe PZU sau Intra-day</w:t>
                      </w:r>
                    </w:p>
                    <w:p w:rsidR="00292381" w:rsidRPr="008241A1" w:rsidRDefault="00292381" w:rsidP="00764046">
                      <w:pPr>
                        <w:pStyle w:val="ListParagraph"/>
                        <w:numPr>
                          <w:ilvl w:val="0"/>
                          <w:numId w:val="108"/>
                        </w:numPr>
                        <w:spacing w:after="0" w:line="240" w:lineRule="auto"/>
                        <w:jc w:val="left"/>
                        <w:rPr>
                          <w:szCs w:val="24"/>
                          <w:lang w:val="ro-RO"/>
                        </w:rPr>
                      </w:pPr>
                      <w:r w:rsidRPr="008241A1">
                        <w:rPr>
                          <w:szCs w:val="24"/>
                          <w:lang w:val="ro-RO"/>
                        </w:rPr>
                        <w:t>UR2 au obligația de a achiziționa volumele întreruptibile puse la dipoziția pieței de UR1 Clientul întreruptibil de siguranță este notificat de UR1 (la solicitarea OST) pentru a trece pe combustibil alternativ, atunci când este posibil</w:t>
                      </w:r>
                    </w:p>
                    <w:p w:rsidR="00292381" w:rsidRPr="008241A1" w:rsidRDefault="00292381" w:rsidP="008E5788">
                      <w:pPr>
                        <w:pStyle w:val="ListParagraph"/>
                        <w:numPr>
                          <w:ilvl w:val="0"/>
                          <w:numId w:val="108"/>
                        </w:numPr>
                        <w:spacing w:after="0" w:line="240" w:lineRule="auto"/>
                        <w:jc w:val="left"/>
                        <w:rPr>
                          <w:szCs w:val="24"/>
                          <w:lang w:val="ro-RO"/>
                        </w:rPr>
                      </w:pPr>
                      <w:r w:rsidRPr="008241A1">
                        <w:rPr>
                          <w:szCs w:val="24"/>
                          <w:lang w:val="ro-RO"/>
                        </w:rPr>
                        <w:t xml:space="preserve">UR2 are obligația de a identifica și de a achiziționa volumele necesare echilibrării sale, altele decât cele din sursa întreruptibilă, </w:t>
                      </w:r>
                      <w:r w:rsidRPr="008241A1">
                        <w:rPr>
                          <w:b/>
                          <w:szCs w:val="24"/>
                          <w:lang w:val="ro-RO"/>
                        </w:rPr>
                        <w:t>în max. 24 de ore</w:t>
                      </w:r>
                    </w:p>
                    <w:p w:rsidR="00292381" w:rsidRPr="008241A1" w:rsidRDefault="00292381" w:rsidP="00764046">
                      <w:pPr>
                        <w:pStyle w:val="ListParagraph"/>
                        <w:numPr>
                          <w:ilvl w:val="0"/>
                          <w:numId w:val="108"/>
                        </w:numPr>
                        <w:spacing w:after="0" w:line="240" w:lineRule="auto"/>
                        <w:jc w:val="left"/>
                        <w:rPr>
                          <w:szCs w:val="24"/>
                          <w:lang w:val="ro-RO"/>
                        </w:rPr>
                      </w:pPr>
                      <w:r w:rsidRPr="008241A1">
                        <w:rPr>
                          <w:szCs w:val="24"/>
                          <w:lang w:val="ro-RO"/>
                        </w:rPr>
                        <w:t xml:space="preserve">Dacă UR2 nu se conformează, disponibilul  de volume întreruptibile vor fi achiziționate de OST de la UR1, în vederea echilibrării, în conformitate cu prevederile Codului Rețelei </w:t>
                      </w:r>
                    </w:p>
                    <w:p w:rsidR="00292381" w:rsidRPr="008241A1" w:rsidRDefault="00292381" w:rsidP="006152FA">
                      <w:pPr>
                        <w:spacing w:after="0" w:line="240" w:lineRule="auto"/>
                        <w:ind w:left="360"/>
                        <w:rPr>
                          <w:szCs w:val="24"/>
                          <w:lang w:val="ro-RO"/>
                        </w:rPr>
                      </w:pPr>
                      <w:r w:rsidRPr="008241A1">
                        <w:rPr>
                          <w:szCs w:val="24"/>
                          <w:lang w:val="ro-RO"/>
                        </w:rPr>
                        <w:t>Ulterior, OST notifică UR1 privind reluarea furnizării către Clientul întreruptibil de siguranță</w:t>
                      </w:r>
                    </w:p>
                    <w:p w:rsidR="00292381" w:rsidRPr="008241A1" w:rsidRDefault="00292381" w:rsidP="008E5788">
                      <w:pPr>
                        <w:spacing w:after="0" w:line="240" w:lineRule="auto"/>
                        <w:ind w:left="360"/>
                        <w:rPr>
                          <w:szCs w:val="24"/>
                          <w:lang w:val="ro-RO"/>
                        </w:rPr>
                      </w:pPr>
                      <w:r w:rsidRPr="008241A1">
                        <w:rPr>
                          <w:szCs w:val="24"/>
                          <w:lang w:val="ro-RO"/>
                        </w:rPr>
                        <w:t xml:space="preserve">Premergător procedurii de mai sus, UR1 are obligația să încheie un contract de furnizare cu Clientul întreruptibil de siguranță, care să conțină clauzele de întreruptibilitate și formula de remunerare a întreruptibilității (funcție de recuperarea costurilor aferente achiziției de gaze de  către Clientul întreruptibil de siguranță, la care se adiționează costul de achiziție a combustibilului alternativ, dacă este cazul și a eventualelor costuri suplimentare cauzate Clientului întreruptibil de siguranță prin limitarea/sistarea furnizării de gaze naturale către acesta.) </w:t>
                      </w:r>
                    </w:p>
                    <w:p w:rsidR="00292381" w:rsidRPr="008241A1" w:rsidRDefault="00292381" w:rsidP="008E5788">
                      <w:pPr>
                        <w:ind w:left="360"/>
                        <w:rPr>
                          <w:szCs w:val="24"/>
                          <w:lang w:val="ro-RO"/>
                        </w:rPr>
                      </w:pPr>
                      <w:r w:rsidRPr="008241A1">
                        <w:rPr>
                          <w:szCs w:val="24"/>
                          <w:lang w:val="ro-RO"/>
                        </w:rPr>
                        <w:t>UR1 se va asigura că prețul de valorificare a volumelor întreruptibile va corespunde  cel puțin valorii remunerării Clientul întreruptibil de siguranță.</w:t>
                      </w:r>
                    </w:p>
                    <w:p w:rsidR="00292381" w:rsidRPr="00B4350A" w:rsidRDefault="00292381" w:rsidP="008E5788">
                      <w:pPr>
                        <w:ind w:left="360"/>
                        <w:rPr>
                          <w:lang w:val="ro-RO"/>
                        </w:rPr>
                      </w:pPr>
                    </w:p>
                  </w:txbxContent>
                </v:textbox>
              </v:shape>
            </w:pict>
          </mc:Fallback>
        </mc:AlternateContent>
      </w:r>
    </w:p>
    <w:p w:rsidR="008E5788" w:rsidRDefault="008E5788" w:rsidP="008E5788">
      <w:pPr>
        <w:rPr>
          <w:lang w:val="ro-RO"/>
        </w:rPr>
      </w:pPr>
    </w:p>
    <w:p w:rsidR="005E2544" w:rsidRPr="008E5788" w:rsidRDefault="005E2544" w:rsidP="008E5788">
      <w:pPr>
        <w:rPr>
          <w:lang w:val="ro-RO"/>
        </w:rPr>
      </w:pPr>
    </w:p>
    <w:sectPr w:rsidR="005E2544" w:rsidRPr="008E5788" w:rsidSect="00BE6F2D">
      <w:headerReference w:type="default" r:id="rId11"/>
      <w:footerReference w:type="default" r:id="rId12"/>
      <w:pgSz w:w="11909" w:h="16834" w:code="9"/>
      <w:pgMar w:top="1134" w:right="1134" w:bottom="851" w:left="1418" w:header="28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8B0" w:rsidRDefault="001948B0" w:rsidP="006A26E4">
      <w:pPr>
        <w:spacing w:after="0" w:line="240" w:lineRule="auto"/>
      </w:pPr>
      <w:r>
        <w:separator/>
      </w:r>
    </w:p>
  </w:endnote>
  <w:endnote w:type="continuationSeparator" w:id="0">
    <w:p w:rsidR="001948B0" w:rsidRDefault="001948B0" w:rsidP="006A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296204"/>
      <w:docPartObj>
        <w:docPartGallery w:val="Page Numbers (Bottom of Page)"/>
        <w:docPartUnique/>
      </w:docPartObj>
    </w:sdtPr>
    <w:sdtEndPr>
      <w:rPr>
        <w:noProof/>
      </w:rPr>
    </w:sdtEndPr>
    <w:sdtContent>
      <w:p w:rsidR="00292381" w:rsidRDefault="00292381">
        <w:pPr>
          <w:pStyle w:val="Footer"/>
          <w:jc w:val="right"/>
        </w:pPr>
        <w:r>
          <w:fldChar w:fldCharType="begin"/>
        </w:r>
        <w:r>
          <w:instrText xml:space="preserve"> PAGE   \* MERGEFORMAT </w:instrText>
        </w:r>
        <w:r>
          <w:fldChar w:fldCharType="separate"/>
        </w:r>
        <w:r w:rsidR="006152FA">
          <w:rPr>
            <w:noProof/>
          </w:rPr>
          <w:t>2</w:t>
        </w:r>
        <w:r>
          <w:rPr>
            <w:noProof/>
          </w:rPr>
          <w:fldChar w:fldCharType="end"/>
        </w:r>
        <w:r>
          <w:rPr>
            <w:noProof/>
          </w:rPr>
          <w:t>/25</w:t>
        </w:r>
      </w:p>
    </w:sdtContent>
  </w:sdt>
  <w:p w:rsidR="00292381" w:rsidRDefault="00292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8B0" w:rsidRDefault="001948B0" w:rsidP="006A26E4">
      <w:pPr>
        <w:spacing w:after="0" w:line="240" w:lineRule="auto"/>
      </w:pPr>
      <w:r>
        <w:separator/>
      </w:r>
    </w:p>
  </w:footnote>
  <w:footnote w:type="continuationSeparator" w:id="0">
    <w:p w:rsidR="001948B0" w:rsidRDefault="001948B0" w:rsidP="006A26E4">
      <w:pPr>
        <w:spacing w:after="0" w:line="240" w:lineRule="auto"/>
      </w:pPr>
      <w:r>
        <w:continuationSeparator/>
      </w:r>
    </w:p>
  </w:footnote>
  <w:footnote w:id="1">
    <w:p w:rsidR="00292381" w:rsidRPr="006B11AA" w:rsidRDefault="00292381" w:rsidP="00D86A5E">
      <w:pPr>
        <w:pStyle w:val="FootnoteText"/>
      </w:pPr>
      <w:r>
        <w:rPr>
          <w:rStyle w:val="FootnoteReference"/>
        </w:rPr>
        <w:footnoteRef/>
      </w:r>
      <w:r>
        <w:t xml:space="preserve"> </w:t>
      </w:r>
      <w:proofErr w:type="gramStart"/>
      <w:r w:rsidRPr="006B11AA">
        <w:t>Conform</w:t>
      </w:r>
      <w:proofErr w:type="gramEnd"/>
      <w:r w:rsidRPr="006B11AA">
        <w:t xml:space="preserve"> art. </w:t>
      </w:r>
      <w:proofErr w:type="gramStart"/>
      <w:r w:rsidRPr="006B11AA">
        <w:t>8, alin.</w:t>
      </w:r>
      <w:proofErr w:type="gramEnd"/>
      <w:r w:rsidRPr="006B11AA">
        <w:t xml:space="preserve"> (12) </w:t>
      </w:r>
      <w:proofErr w:type="gramStart"/>
      <w:r w:rsidRPr="006B11AA">
        <w:t>din</w:t>
      </w:r>
      <w:proofErr w:type="gramEnd"/>
      <w:r w:rsidRPr="006B11AA">
        <w:t xml:space="preserve"> Regulamentul (UE) </w:t>
      </w:r>
      <w:r>
        <w:t xml:space="preserve">nr. </w:t>
      </w:r>
      <w:proofErr w:type="gramStart"/>
      <w:r w:rsidRPr="006B11AA">
        <w:t xml:space="preserve">1938/2017, Planul de </w:t>
      </w:r>
      <w:r>
        <w:t>urgență</w:t>
      </w:r>
      <w:r w:rsidRPr="006B11AA">
        <w:t xml:space="preserve"> elaborat în temeiul Regulamentului (UE) nr.</w:t>
      </w:r>
      <w:proofErr w:type="gramEnd"/>
      <w:r w:rsidRPr="006B11AA">
        <w:t xml:space="preserve"> 994/2010, actualizat în conformitate cu regulamentul respectiv, rămâne în vigoare până la </w:t>
      </w:r>
      <w:bookmarkStart w:id="0" w:name="_GoBack"/>
      <w:bookmarkEnd w:id="0"/>
      <w:r w:rsidRPr="006B11AA">
        <w:t>data stabilirii inițiale a planurilor de acțiuni preventive și a planurilor de urgență menționate la alineatul (1) al acestui articol</w:t>
      </w:r>
    </w:p>
    <w:p w:rsidR="00292381" w:rsidRDefault="00292381" w:rsidP="00D86A5E">
      <w:pPr>
        <w:pStyle w:val="FootnoteText"/>
      </w:pPr>
    </w:p>
  </w:footnote>
  <w:footnote w:id="2">
    <w:p w:rsidR="00292381" w:rsidRPr="002A187C" w:rsidRDefault="00292381">
      <w:pPr>
        <w:pStyle w:val="FootnoteText"/>
        <w:rPr>
          <w:lang w:val="ro-RO"/>
        </w:rPr>
      </w:pPr>
      <w:r>
        <w:rPr>
          <w:rStyle w:val="FootnoteReference"/>
        </w:rPr>
        <w:footnoteRef/>
      </w:r>
      <w:r w:rsidRPr="00382A48">
        <w:rPr>
          <w:rFonts w:eastAsia="Times New Roman"/>
          <w:sz w:val="24"/>
          <w:szCs w:val="22"/>
          <w:lang w:val="ro-RO"/>
        </w:rPr>
        <w:t>Temperatura minimă, mediată pe 7 zile consecutive, cu probabilitatea de revenire  o dată la 20 de ani, este în România de -19,0725 ºC (</w:t>
      </w:r>
      <w:r w:rsidRPr="00382A48">
        <w:rPr>
          <w:rFonts w:eastAsia="Times New Roman"/>
          <w:i/>
          <w:sz w:val="24"/>
          <w:szCs w:val="22"/>
          <w:lang w:val="ro-RO"/>
        </w:rPr>
        <w:t>sursă: Ministerul Mediului, Administrația Națională de Meteorologie</w:t>
      </w:r>
      <w:r w:rsidRPr="00382A48">
        <w:rPr>
          <w:rFonts w:eastAsia="Times New Roman"/>
          <w:sz w:val="24"/>
          <w:szCs w:val="22"/>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81" w:rsidRDefault="00292381" w:rsidP="00E632D2">
    <w:pPr>
      <w:pStyle w:val="Header"/>
      <w:tabs>
        <w:tab w:val="clear" w:pos="4680"/>
        <w:tab w:val="clear" w:pos="9360"/>
        <w:tab w:val="right" w:pos="9357"/>
      </w:tabs>
      <w:spacing w:after="0" w:line="240" w:lineRule="auto"/>
    </w:pPr>
    <w:r>
      <w:rPr>
        <w:rFonts w:ascii="Trebuchet MS" w:eastAsia="MS Mincho" w:hAnsi="Trebuchet MS"/>
        <w:noProof/>
        <w:sz w:val="18"/>
        <w:szCs w:val="18"/>
        <w:lang w:val="en-GB" w:eastAsia="en-GB"/>
      </w:rPr>
      <mc:AlternateContent>
        <mc:Choice Requires="wps">
          <w:drawing>
            <wp:anchor distT="0" distB="0" distL="114300" distR="114300" simplePos="0" relativeHeight="251659264" behindDoc="0" locked="0" layoutInCell="1" allowOverlap="1" wp14:anchorId="5B0A1FE8" wp14:editId="2E76EC83">
              <wp:simplePos x="0" y="0"/>
              <wp:positionH relativeFrom="column">
                <wp:posOffset>1076960</wp:posOffset>
              </wp:positionH>
              <wp:positionV relativeFrom="paragraph">
                <wp:posOffset>274320</wp:posOffset>
              </wp:positionV>
              <wp:extent cx="2306955" cy="35115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6955" cy="351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2381" w:rsidRPr="009373B3" w:rsidRDefault="00292381">
                          <w:pPr>
                            <w:rPr>
                              <w:b/>
                            </w:rPr>
                          </w:pPr>
                          <w:r w:rsidRPr="009373B3">
                            <w:rPr>
                              <w:b/>
                              <w:color w:val="1F497D" w:themeColor="text2"/>
                              <w:sz w:val="28"/>
                              <w:szCs w:val="24"/>
                              <w:lang w:val="ro-RO"/>
                            </w:rPr>
                            <w:t>PLAN DE URGENȚĂ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51" type="#_x0000_t202" style="position:absolute;left:0;text-align:left;margin-left:84.8pt;margin-top:21.6pt;width:181.65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" filled="f" stroked="f" strokeweight=".5pt">
              <v:path arrowok="t"/>
              <v:textbox>
                <w:txbxContent>
                  <w:p w:rsidR="00292381" w:rsidRPr="009373B3" w:rsidRDefault="00292381">
                    <w:pPr>
                      <w:rPr>
                        <w:b/>
                      </w:rPr>
                    </w:pPr>
                    <w:r w:rsidRPr="009373B3">
                      <w:rPr>
                        <w:b/>
                        <w:color w:val="1F497D" w:themeColor="text2"/>
                        <w:sz w:val="28"/>
                        <w:szCs w:val="24"/>
                        <w:lang w:val="ro-RO"/>
                      </w:rPr>
                      <w:t>PLAN DE URGENȚĂ</w:t>
                    </w:r>
                  </w:p>
                </w:txbxContent>
              </v:textbox>
            </v:shape>
          </w:pict>
        </mc:Fallback>
      </mc:AlternateContent>
    </w:r>
    <w:r w:rsidRPr="00D02B19">
      <w:rPr>
        <w:rFonts w:ascii="Trebuchet MS" w:eastAsia="MS Mincho" w:hAnsi="Trebuchet MS"/>
        <w:noProof/>
        <w:sz w:val="18"/>
        <w:szCs w:val="18"/>
        <w:lang w:val="en-GB" w:eastAsia="en-GB"/>
      </w:rPr>
      <w:drawing>
        <wp:inline distT="0" distB="0" distL="0" distR="0" wp14:anchorId="235C2047" wp14:editId="204F1099">
          <wp:extent cx="898844" cy="847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oara- transparenta-1.png"/>
                  <pic:cNvPicPr/>
                </pic:nvPicPr>
                <pic:blipFill rotWithShape="1">
                  <a:blip r:embed="rId1" cstate="print">
                    <a:extLst>
                      <a:ext uri="{28A0092B-C50C-407E-A947-70E740481C1C}">
                        <a14:useLocalDpi xmlns:a14="http://schemas.microsoft.com/office/drawing/2010/main" val="0"/>
                      </a:ext>
                    </a:extLst>
                  </a:blip>
                  <a:srcRect t="3630" b="6070"/>
                  <a:stretch/>
                </pic:blipFill>
                <pic:spPr bwMode="auto">
                  <a:xfrm>
                    <a:off x="0" y="0"/>
                    <a:ext cx="902550" cy="851220"/>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A2EDC7C"/>
    <w:lvl w:ilvl="0">
      <w:numFmt w:val="bullet"/>
      <w:lvlText w:val="*"/>
      <w:lvlJc w:val="left"/>
    </w:lvl>
  </w:abstractNum>
  <w:abstractNum w:abstractNumId="1">
    <w:nsid w:val="000254AC"/>
    <w:multiLevelType w:val="multilevel"/>
    <w:tmpl w:val="7682ADBB"/>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
    <w:nsid w:val="00720F3F"/>
    <w:multiLevelType w:val="multilevel"/>
    <w:tmpl w:val="50C88D72"/>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3">
    <w:nsid w:val="01F95007"/>
    <w:multiLevelType w:val="hybridMultilevel"/>
    <w:tmpl w:val="79A64890"/>
    <w:lvl w:ilvl="0" w:tplc="5428E95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403FF5"/>
    <w:multiLevelType w:val="multilevel"/>
    <w:tmpl w:val="2E06FF30"/>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5">
    <w:nsid w:val="042C4CE5"/>
    <w:multiLevelType w:val="multilevel"/>
    <w:tmpl w:val="8A2C489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48A4114"/>
    <w:multiLevelType w:val="hybridMultilevel"/>
    <w:tmpl w:val="C17E8B3E"/>
    <w:lvl w:ilvl="0" w:tplc="FA5C48D6">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6A4D46C"/>
    <w:multiLevelType w:val="multilevel"/>
    <w:tmpl w:val="0360CEE2"/>
    <w:lvl w:ilvl="0">
      <w:numFmt w:val="bullet"/>
      <w:lvlText w:val="·"/>
      <w:lvlJc w:val="left"/>
      <w:pPr>
        <w:tabs>
          <w:tab w:val="num" w:pos="930"/>
        </w:tabs>
        <w:ind w:left="930" w:hanging="360"/>
      </w:pPr>
      <w:rPr>
        <w:rFonts w:ascii="Symbol" w:hAnsi="Symbol" w:cs="Symbol"/>
        <w:sz w:val="22"/>
        <w:szCs w:val="22"/>
      </w:rPr>
    </w:lvl>
    <w:lvl w:ilvl="1">
      <w:numFmt w:val="bullet"/>
      <w:lvlText w:val="o"/>
      <w:lvlJc w:val="left"/>
      <w:pPr>
        <w:tabs>
          <w:tab w:val="num" w:pos="1650"/>
        </w:tabs>
        <w:ind w:left="1650" w:hanging="360"/>
      </w:pPr>
      <w:rPr>
        <w:rFonts w:ascii="Courier New" w:hAnsi="Courier New" w:cs="Courier New"/>
        <w:sz w:val="24"/>
        <w:szCs w:val="24"/>
      </w:rPr>
    </w:lvl>
    <w:lvl w:ilvl="2">
      <w:numFmt w:val="bullet"/>
      <w:lvlText w:val="§"/>
      <w:lvlJc w:val="left"/>
      <w:pPr>
        <w:tabs>
          <w:tab w:val="num" w:pos="2370"/>
        </w:tabs>
        <w:ind w:left="2370" w:hanging="360"/>
      </w:pPr>
      <w:rPr>
        <w:rFonts w:ascii="Wingdings" w:hAnsi="Wingdings" w:cs="Wingdings"/>
        <w:sz w:val="24"/>
        <w:szCs w:val="24"/>
      </w:rPr>
    </w:lvl>
    <w:lvl w:ilvl="3">
      <w:numFmt w:val="bullet"/>
      <w:lvlText w:val="·"/>
      <w:lvlJc w:val="left"/>
      <w:pPr>
        <w:tabs>
          <w:tab w:val="num" w:pos="3090"/>
        </w:tabs>
        <w:ind w:left="3090" w:hanging="360"/>
      </w:pPr>
      <w:rPr>
        <w:rFonts w:ascii="Symbol" w:hAnsi="Symbol" w:cs="Symbol"/>
        <w:sz w:val="24"/>
        <w:szCs w:val="24"/>
      </w:rPr>
    </w:lvl>
    <w:lvl w:ilvl="4">
      <w:numFmt w:val="bullet"/>
      <w:lvlText w:val="o"/>
      <w:lvlJc w:val="left"/>
      <w:pPr>
        <w:tabs>
          <w:tab w:val="num" w:pos="3810"/>
        </w:tabs>
        <w:ind w:left="3810" w:hanging="360"/>
      </w:pPr>
      <w:rPr>
        <w:rFonts w:ascii="Courier New" w:hAnsi="Courier New" w:cs="Courier New"/>
        <w:sz w:val="24"/>
        <w:szCs w:val="24"/>
      </w:rPr>
    </w:lvl>
    <w:lvl w:ilvl="5">
      <w:numFmt w:val="bullet"/>
      <w:lvlText w:val="§"/>
      <w:lvlJc w:val="left"/>
      <w:pPr>
        <w:tabs>
          <w:tab w:val="num" w:pos="4530"/>
        </w:tabs>
        <w:ind w:left="4530" w:hanging="360"/>
      </w:pPr>
      <w:rPr>
        <w:rFonts w:ascii="Wingdings" w:hAnsi="Wingdings" w:cs="Wingdings"/>
        <w:sz w:val="24"/>
        <w:szCs w:val="24"/>
      </w:rPr>
    </w:lvl>
    <w:lvl w:ilvl="6">
      <w:numFmt w:val="bullet"/>
      <w:lvlText w:val="·"/>
      <w:lvlJc w:val="left"/>
      <w:pPr>
        <w:tabs>
          <w:tab w:val="num" w:pos="5250"/>
        </w:tabs>
        <w:ind w:left="5250" w:hanging="360"/>
      </w:pPr>
      <w:rPr>
        <w:rFonts w:ascii="Symbol" w:hAnsi="Symbol" w:cs="Symbol"/>
        <w:sz w:val="24"/>
        <w:szCs w:val="24"/>
      </w:rPr>
    </w:lvl>
    <w:lvl w:ilvl="7">
      <w:numFmt w:val="bullet"/>
      <w:lvlText w:val="o"/>
      <w:lvlJc w:val="left"/>
      <w:pPr>
        <w:tabs>
          <w:tab w:val="num" w:pos="5970"/>
        </w:tabs>
        <w:ind w:left="5970" w:hanging="360"/>
      </w:pPr>
      <w:rPr>
        <w:rFonts w:ascii="Courier New" w:hAnsi="Courier New" w:cs="Courier New"/>
        <w:sz w:val="24"/>
        <w:szCs w:val="24"/>
      </w:rPr>
    </w:lvl>
    <w:lvl w:ilvl="8">
      <w:numFmt w:val="bullet"/>
      <w:lvlText w:val="§"/>
      <w:lvlJc w:val="left"/>
      <w:pPr>
        <w:tabs>
          <w:tab w:val="num" w:pos="6690"/>
        </w:tabs>
        <w:ind w:left="6690" w:hanging="360"/>
      </w:pPr>
      <w:rPr>
        <w:rFonts w:ascii="Wingdings" w:hAnsi="Wingdings" w:cs="Wingdings"/>
        <w:sz w:val="24"/>
        <w:szCs w:val="24"/>
      </w:rPr>
    </w:lvl>
  </w:abstractNum>
  <w:abstractNum w:abstractNumId="8">
    <w:nsid w:val="06AD5ADE"/>
    <w:multiLevelType w:val="hybridMultilevel"/>
    <w:tmpl w:val="E5ACBD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92CE75"/>
    <w:multiLevelType w:val="multilevel"/>
    <w:tmpl w:val="04CEF017"/>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0">
    <w:nsid w:val="091931D8"/>
    <w:multiLevelType w:val="hybridMultilevel"/>
    <w:tmpl w:val="E2E62BB0"/>
    <w:lvl w:ilvl="0" w:tplc="6922A2A4">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9A10485"/>
    <w:multiLevelType w:val="hybridMultilevel"/>
    <w:tmpl w:val="6FE4F71E"/>
    <w:lvl w:ilvl="0" w:tplc="07408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EC9886"/>
    <w:multiLevelType w:val="multilevel"/>
    <w:tmpl w:val="77E8134D"/>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3">
    <w:nsid w:val="0C54E569"/>
    <w:multiLevelType w:val="multilevel"/>
    <w:tmpl w:val="62EF9D14"/>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4">
    <w:nsid w:val="0CF374A6"/>
    <w:multiLevelType w:val="hybridMultilevel"/>
    <w:tmpl w:val="58120F54"/>
    <w:lvl w:ilvl="0" w:tplc="737495CE">
      <w:start w:val="1"/>
      <w:numFmt w:val="lowerLetter"/>
      <w:lvlText w:val="%1."/>
      <w:lvlJc w:val="left"/>
      <w:pPr>
        <w:tabs>
          <w:tab w:val="num" w:pos="720"/>
        </w:tabs>
        <w:ind w:left="720" w:hanging="360"/>
      </w:pPr>
      <w:rPr>
        <w:i w:val="0"/>
      </w:rPr>
    </w:lvl>
    <w:lvl w:ilvl="1" w:tplc="E07C8F12" w:tentative="1">
      <w:start w:val="1"/>
      <w:numFmt w:val="lowerLetter"/>
      <w:lvlText w:val="%2."/>
      <w:lvlJc w:val="left"/>
      <w:pPr>
        <w:tabs>
          <w:tab w:val="num" w:pos="1440"/>
        </w:tabs>
        <w:ind w:left="1440" w:hanging="360"/>
      </w:pPr>
    </w:lvl>
    <w:lvl w:ilvl="2" w:tplc="37B6C8AC" w:tentative="1">
      <w:start w:val="1"/>
      <w:numFmt w:val="lowerLetter"/>
      <w:lvlText w:val="%3."/>
      <w:lvlJc w:val="left"/>
      <w:pPr>
        <w:tabs>
          <w:tab w:val="num" w:pos="2160"/>
        </w:tabs>
        <w:ind w:left="2160" w:hanging="360"/>
      </w:pPr>
    </w:lvl>
    <w:lvl w:ilvl="3" w:tplc="11F44452" w:tentative="1">
      <w:start w:val="1"/>
      <w:numFmt w:val="lowerLetter"/>
      <w:lvlText w:val="%4."/>
      <w:lvlJc w:val="left"/>
      <w:pPr>
        <w:tabs>
          <w:tab w:val="num" w:pos="2880"/>
        </w:tabs>
        <w:ind w:left="2880" w:hanging="360"/>
      </w:pPr>
    </w:lvl>
    <w:lvl w:ilvl="4" w:tplc="74765EDA" w:tentative="1">
      <w:start w:val="1"/>
      <w:numFmt w:val="lowerLetter"/>
      <w:lvlText w:val="%5."/>
      <w:lvlJc w:val="left"/>
      <w:pPr>
        <w:tabs>
          <w:tab w:val="num" w:pos="3600"/>
        </w:tabs>
        <w:ind w:left="3600" w:hanging="360"/>
      </w:pPr>
    </w:lvl>
    <w:lvl w:ilvl="5" w:tplc="6D4A389A" w:tentative="1">
      <w:start w:val="1"/>
      <w:numFmt w:val="lowerLetter"/>
      <w:lvlText w:val="%6."/>
      <w:lvlJc w:val="left"/>
      <w:pPr>
        <w:tabs>
          <w:tab w:val="num" w:pos="4320"/>
        </w:tabs>
        <w:ind w:left="4320" w:hanging="360"/>
      </w:pPr>
    </w:lvl>
    <w:lvl w:ilvl="6" w:tplc="D2CA37DA" w:tentative="1">
      <w:start w:val="1"/>
      <w:numFmt w:val="lowerLetter"/>
      <w:lvlText w:val="%7."/>
      <w:lvlJc w:val="left"/>
      <w:pPr>
        <w:tabs>
          <w:tab w:val="num" w:pos="5040"/>
        </w:tabs>
        <w:ind w:left="5040" w:hanging="360"/>
      </w:pPr>
    </w:lvl>
    <w:lvl w:ilvl="7" w:tplc="2D407888" w:tentative="1">
      <w:start w:val="1"/>
      <w:numFmt w:val="lowerLetter"/>
      <w:lvlText w:val="%8."/>
      <w:lvlJc w:val="left"/>
      <w:pPr>
        <w:tabs>
          <w:tab w:val="num" w:pos="5760"/>
        </w:tabs>
        <w:ind w:left="5760" w:hanging="360"/>
      </w:pPr>
    </w:lvl>
    <w:lvl w:ilvl="8" w:tplc="8F74B818" w:tentative="1">
      <w:start w:val="1"/>
      <w:numFmt w:val="lowerLetter"/>
      <w:lvlText w:val="%9."/>
      <w:lvlJc w:val="left"/>
      <w:pPr>
        <w:tabs>
          <w:tab w:val="num" w:pos="6480"/>
        </w:tabs>
        <w:ind w:left="6480" w:hanging="360"/>
      </w:pPr>
    </w:lvl>
  </w:abstractNum>
  <w:abstractNum w:abstractNumId="15">
    <w:nsid w:val="104E2CB0"/>
    <w:multiLevelType w:val="hybridMultilevel"/>
    <w:tmpl w:val="F2486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DE566D"/>
    <w:multiLevelType w:val="hybridMultilevel"/>
    <w:tmpl w:val="9916591A"/>
    <w:lvl w:ilvl="0" w:tplc="07408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522B2E"/>
    <w:multiLevelType w:val="hybridMultilevel"/>
    <w:tmpl w:val="9C5E4478"/>
    <w:lvl w:ilvl="0" w:tplc="75DE4A42">
      <w:start w:val="1"/>
      <w:numFmt w:val="bullet"/>
      <w:lvlText w:val=""/>
      <w:lvlJc w:val="left"/>
      <w:pPr>
        <w:tabs>
          <w:tab w:val="num" w:pos="960"/>
        </w:tabs>
        <w:ind w:left="960" w:hanging="360"/>
      </w:pPr>
      <w:rPr>
        <w:rFonts w:ascii="Wingdings" w:hAnsi="Wingdings" w:hint="default"/>
      </w:rPr>
    </w:lvl>
    <w:lvl w:ilvl="1" w:tplc="BFC0B830">
      <w:start w:val="2"/>
      <w:numFmt w:val="bullet"/>
      <w:lvlText w:val="-"/>
      <w:lvlJc w:val="left"/>
      <w:pPr>
        <w:tabs>
          <w:tab w:val="num" w:pos="1680"/>
        </w:tabs>
        <w:ind w:left="1680" w:hanging="360"/>
      </w:pPr>
      <w:rPr>
        <w:rFonts w:ascii="Arial" w:eastAsia="Times New Roman" w:hAnsi="Arial" w:hint="default"/>
      </w:rPr>
    </w:lvl>
    <w:lvl w:ilvl="2" w:tplc="04090005">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8">
    <w:nsid w:val="13C46C53"/>
    <w:multiLevelType w:val="hybridMultilevel"/>
    <w:tmpl w:val="05526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857787E"/>
    <w:multiLevelType w:val="hybridMultilevel"/>
    <w:tmpl w:val="97E22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DB2DF5"/>
    <w:multiLevelType w:val="hybridMultilevel"/>
    <w:tmpl w:val="7AF46D4C"/>
    <w:lvl w:ilvl="0" w:tplc="07408C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A16038D"/>
    <w:multiLevelType w:val="multilevel"/>
    <w:tmpl w:val="A9407716"/>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1D78F6AF"/>
    <w:multiLevelType w:val="multilevel"/>
    <w:tmpl w:val="5F693688"/>
    <w:lvl w:ilvl="0">
      <w:numFmt w:val="bullet"/>
      <w:lvlText w:val="·"/>
      <w:lvlJc w:val="left"/>
      <w:pPr>
        <w:tabs>
          <w:tab w:val="num" w:pos="765"/>
        </w:tabs>
        <w:ind w:left="765" w:hanging="360"/>
      </w:pPr>
      <w:rPr>
        <w:rFonts w:ascii="Symbol" w:hAnsi="Symbol" w:cs="Symbol"/>
        <w:sz w:val="22"/>
        <w:szCs w:val="22"/>
      </w:rPr>
    </w:lvl>
    <w:lvl w:ilvl="1">
      <w:numFmt w:val="bullet"/>
      <w:lvlText w:val="o"/>
      <w:lvlJc w:val="left"/>
      <w:pPr>
        <w:tabs>
          <w:tab w:val="num" w:pos="1485"/>
        </w:tabs>
        <w:ind w:left="1485" w:hanging="360"/>
      </w:pPr>
      <w:rPr>
        <w:rFonts w:ascii="Courier New" w:hAnsi="Courier New" w:cs="Courier New"/>
        <w:sz w:val="24"/>
        <w:szCs w:val="24"/>
      </w:rPr>
    </w:lvl>
    <w:lvl w:ilvl="2">
      <w:numFmt w:val="bullet"/>
      <w:lvlText w:val="§"/>
      <w:lvlJc w:val="left"/>
      <w:pPr>
        <w:tabs>
          <w:tab w:val="num" w:pos="2205"/>
        </w:tabs>
        <w:ind w:left="2205" w:hanging="360"/>
      </w:pPr>
      <w:rPr>
        <w:rFonts w:ascii="Wingdings" w:hAnsi="Wingdings" w:cs="Wingdings"/>
        <w:sz w:val="24"/>
        <w:szCs w:val="24"/>
      </w:rPr>
    </w:lvl>
    <w:lvl w:ilvl="3">
      <w:numFmt w:val="bullet"/>
      <w:lvlText w:val="·"/>
      <w:lvlJc w:val="left"/>
      <w:pPr>
        <w:tabs>
          <w:tab w:val="num" w:pos="2925"/>
        </w:tabs>
        <w:ind w:left="2925" w:hanging="360"/>
      </w:pPr>
      <w:rPr>
        <w:rFonts w:ascii="Symbol" w:hAnsi="Symbol" w:cs="Symbol"/>
        <w:sz w:val="24"/>
        <w:szCs w:val="24"/>
      </w:rPr>
    </w:lvl>
    <w:lvl w:ilvl="4">
      <w:numFmt w:val="bullet"/>
      <w:lvlText w:val="o"/>
      <w:lvlJc w:val="left"/>
      <w:pPr>
        <w:tabs>
          <w:tab w:val="num" w:pos="3645"/>
        </w:tabs>
        <w:ind w:left="3645" w:hanging="360"/>
      </w:pPr>
      <w:rPr>
        <w:rFonts w:ascii="Courier New" w:hAnsi="Courier New" w:cs="Courier New"/>
        <w:sz w:val="24"/>
        <w:szCs w:val="24"/>
      </w:rPr>
    </w:lvl>
    <w:lvl w:ilvl="5">
      <w:numFmt w:val="bullet"/>
      <w:lvlText w:val="§"/>
      <w:lvlJc w:val="left"/>
      <w:pPr>
        <w:tabs>
          <w:tab w:val="num" w:pos="4365"/>
        </w:tabs>
        <w:ind w:left="4365" w:hanging="360"/>
      </w:pPr>
      <w:rPr>
        <w:rFonts w:ascii="Wingdings" w:hAnsi="Wingdings" w:cs="Wingdings"/>
        <w:sz w:val="24"/>
        <w:szCs w:val="24"/>
      </w:rPr>
    </w:lvl>
    <w:lvl w:ilvl="6">
      <w:numFmt w:val="bullet"/>
      <w:lvlText w:val="·"/>
      <w:lvlJc w:val="left"/>
      <w:pPr>
        <w:tabs>
          <w:tab w:val="num" w:pos="5085"/>
        </w:tabs>
        <w:ind w:left="5085" w:hanging="360"/>
      </w:pPr>
      <w:rPr>
        <w:rFonts w:ascii="Symbol" w:hAnsi="Symbol" w:cs="Symbol"/>
        <w:sz w:val="24"/>
        <w:szCs w:val="24"/>
      </w:rPr>
    </w:lvl>
    <w:lvl w:ilvl="7">
      <w:numFmt w:val="bullet"/>
      <w:lvlText w:val="o"/>
      <w:lvlJc w:val="left"/>
      <w:pPr>
        <w:tabs>
          <w:tab w:val="num" w:pos="5805"/>
        </w:tabs>
        <w:ind w:left="5805" w:hanging="360"/>
      </w:pPr>
      <w:rPr>
        <w:rFonts w:ascii="Courier New" w:hAnsi="Courier New" w:cs="Courier New"/>
        <w:sz w:val="24"/>
        <w:szCs w:val="24"/>
      </w:rPr>
    </w:lvl>
    <w:lvl w:ilvl="8">
      <w:numFmt w:val="bullet"/>
      <w:lvlText w:val="§"/>
      <w:lvlJc w:val="left"/>
      <w:pPr>
        <w:tabs>
          <w:tab w:val="num" w:pos="6525"/>
        </w:tabs>
        <w:ind w:left="6525" w:hanging="360"/>
      </w:pPr>
      <w:rPr>
        <w:rFonts w:ascii="Wingdings" w:hAnsi="Wingdings" w:cs="Wingdings"/>
        <w:sz w:val="24"/>
        <w:szCs w:val="24"/>
      </w:rPr>
    </w:lvl>
  </w:abstractNum>
  <w:abstractNum w:abstractNumId="23">
    <w:nsid w:val="1DCE9356"/>
    <w:multiLevelType w:val="multilevel"/>
    <w:tmpl w:val="394E4044"/>
    <w:lvl w:ilvl="0">
      <w:numFmt w:val="bullet"/>
      <w:lvlText w:val="·"/>
      <w:lvlJc w:val="left"/>
      <w:pPr>
        <w:tabs>
          <w:tab w:val="num" w:pos="1080"/>
        </w:tabs>
        <w:ind w:left="1080" w:hanging="360"/>
      </w:pPr>
      <w:rPr>
        <w:rFonts w:ascii="Symbol" w:hAnsi="Symbol" w:cs="Symbol"/>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24">
    <w:nsid w:val="1F7B0DA2"/>
    <w:multiLevelType w:val="multilevel"/>
    <w:tmpl w:val="6A220F1F"/>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5">
    <w:nsid w:val="22554145"/>
    <w:multiLevelType w:val="hybridMultilevel"/>
    <w:tmpl w:val="5A8ABA92"/>
    <w:lvl w:ilvl="0" w:tplc="07408CA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3EE25BD"/>
    <w:multiLevelType w:val="hybridMultilevel"/>
    <w:tmpl w:val="4CE2F4B6"/>
    <w:lvl w:ilvl="0" w:tplc="07408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992A44"/>
    <w:multiLevelType w:val="hybridMultilevel"/>
    <w:tmpl w:val="3682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53B4B8E"/>
    <w:multiLevelType w:val="multilevel"/>
    <w:tmpl w:val="558A851B"/>
    <w:lvl w:ilvl="0">
      <w:start w:val="1"/>
      <w:numFmt w:val="lowerLetter"/>
      <w:lvlText w:val="%1)"/>
      <w:lvlJc w:val="left"/>
      <w:pPr>
        <w:tabs>
          <w:tab w:val="num" w:pos="1080"/>
        </w:tabs>
        <w:ind w:left="1080" w:hanging="36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9">
    <w:nsid w:val="2607FAF9"/>
    <w:multiLevelType w:val="multilevel"/>
    <w:tmpl w:val="219635CB"/>
    <w:lvl w:ilvl="0">
      <w:numFmt w:val="bullet"/>
      <w:lvlText w:val="·"/>
      <w:lvlJc w:val="left"/>
      <w:pPr>
        <w:tabs>
          <w:tab w:val="num" w:pos="1800"/>
        </w:tabs>
        <w:ind w:left="1800" w:hanging="360"/>
      </w:pPr>
      <w:rPr>
        <w:rFonts w:ascii="Symbol" w:hAnsi="Symbol" w:cs="Symbol"/>
        <w:sz w:val="22"/>
        <w:szCs w:val="22"/>
      </w:rPr>
    </w:lvl>
    <w:lvl w:ilvl="1">
      <w:numFmt w:val="bullet"/>
      <w:lvlText w:val="o"/>
      <w:lvlJc w:val="left"/>
      <w:pPr>
        <w:tabs>
          <w:tab w:val="num" w:pos="2520"/>
        </w:tabs>
        <w:ind w:left="2520" w:hanging="360"/>
      </w:pPr>
      <w:rPr>
        <w:rFonts w:ascii="Courier New" w:hAnsi="Courier New" w:cs="Courier New"/>
        <w:sz w:val="24"/>
        <w:szCs w:val="24"/>
      </w:rPr>
    </w:lvl>
    <w:lvl w:ilvl="2">
      <w:numFmt w:val="bullet"/>
      <w:lvlText w:val="§"/>
      <w:lvlJc w:val="left"/>
      <w:pPr>
        <w:tabs>
          <w:tab w:val="num" w:pos="3240"/>
        </w:tabs>
        <w:ind w:left="3240" w:hanging="360"/>
      </w:pPr>
      <w:rPr>
        <w:rFonts w:ascii="Wingdings" w:hAnsi="Wingdings" w:cs="Wingdings"/>
        <w:sz w:val="24"/>
        <w:szCs w:val="24"/>
      </w:rPr>
    </w:lvl>
    <w:lvl w:ilvl="3">
      <w:numFmt w:val="bullet"/>
      <w:lvlText w:val="·"/>
      <w:lvlJc w:val="left"/>
      <w:pPr>
        <w:tabs>
          <w:tab w:val="num" w:pos="3960"/>
        </w:tabs>
        <w:ind w:left="3960" w:hanging="360"/>
      </w:pPr>
      <w:rPr>
        <w:rFonts w:ascii="Symbol" w:hAnsi="Symbol" w:cs="Symbol"/>
        <w:sz w:val="24"/>
        <w:szCs w:val="24"/>
      </w:rPr>
    </w:lvl>
    <w:lvl w:ilvl="4">
      <w:numFmt w:val="bullet"/>
      <w:lvlText w:val="o"/>
      <w:lvlJc w:val="left"/>
      <w:pPr>
        <w:tabs>
          <w:tab w:val="num" w:pos="4680"/>
        </w:tabs>
        <w:ind w:left="4680" w:hanging="360"/>
      </w:pPr>
      <w:rPr>
        <w:rFonts w:ascii="Courier New" w:hAnsi="Courier New" w:cs="Courier New"/>
        <w:sz w:val="24"/>
        <w:szCs w:val="24"/>
      </w:rPr>
    </w:lvl>
    <w:lvl w:ilvl="5">
      <w:numFmt w:val="bullet"/>
      <w:lvlText w:val="§"/>
      <w:lvlJc w:val="left"/>
      <w:pPr>
        <w:tabs>
          <w:tab w:val="num" w:pos="5400"/>
        </w:tabs>
        <w:ind w:left="5400" w:hanging="360"/>
      </w:pPr>
      <w:rPr>
        <w:rFonts w:ascii="Wingdings" w:hAnsi="Wingdings" w:cs="Wingdings"/>
        <w:sz w:val="24"/>
        <w:szCs w:val="24"/>
      </w:rPr>
    </w:lvl>
    <w:lvl w:ilvl="6">
      <w:numFmt w:val="bullet"/>
      <w:lvlText w:val="·"/>
      <w:lvlJc w:val="left"/>
      <w:pPr>
        <w:tabs>
          <w:tab w:val="num" w:pos="6120"/>
        </w:tabs>
        <w:ind w:left="6120" w:hanging="360"/>
      </w:pPr>
      <w:rPr>
        <w:rFonts w:ascii="Symbol" w:hAnsi="Symbol" w:cs="Symbol"/>
        <w:sz w:val="24"/>
        <w:szCs w:val="24"/>
      </w:rPr>
    </w:lvl>
    <w:lvl w:ilvl="7">
      <w:numFmt w:val="bullet"/>
      <w:lvlText w:val="o"/>
      <w:lvlJc w:val="left"/>
      <w:pPr>
        <w:tabs>
          <w:tab w:val="num" w:pos="6840"/>
        </w:tabs>
        <w:ind w:left="6840" w:hanging="360"/>
      </w:pPr>
      <w:rPr>
        <w:rFonts w:ascii="Courier New" w:hAnsi="Courier New" w:cs="Courier New"/>
        <w:sz w:val="24"/>
        <w:szCs w:val="24"/>
      </w:rPr>
    </w:lvl>
    <w:lvl w:ilvl="8">
      <w:numFmt w:val="bullet"/>
      <w:lvlText w:val="§"/>
      <w:lvlJc w:val="left"/>
      <w:pPr>
        <w:tabs>
          <w:tab w:val="num" w:pos="7560"/>
        </w:tabs>
        <w:ind w:left="7560" w:hanging="360"/>
      </w:pPr>
      <w:rPr>
        <w:rFonts w:ascii="Wingdings" w:hAnsi="Wingdings" w:cs="Wingdings"/>
        <w:sz w:val="24"/>
        <w:szCs w:val="24"/>
      </w:rPr>
    </w:lvl>
  </w:abstractNum>
  <w:abstractNum w:abstractNumId="30">
    <w:nsid w:val="2ABA69D2"/>
    <w:multiLevelType w:val="multilevel"/>
    <w:tmpl w:val="E39090F0"/>
    <w:lvl w:ilvl="0">
      <w:start w:val="1"/>
      <w:numFmt w:val="bullet"/>
      <w:lvlText w:val=""/>
      <w:lvlJc w:val="left"/>
      <w:pPr>
        <w:tabs>
          <w:tab w:val="num" w:pos="360"/>
        </w:tabs>
        <w:ind w:left="360" w:hanging="360"/>
      </w:pPr>
      <w:rPr>
        <w:rFonts w:ascii="Symbol" w:hAnsi="Symbol" w:hint="default"/>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1">
    <w:nsid w:val="2B9E1774"/>
    <w:multiLevelType w:val="hybridMultilevel"/>
    <w:tmpl w:val="B972F808"/>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3C3784"/>
    <w:multiLevelType w:val="hybridMultilevel"/>
    <w:tmpl w:val="CA6E6308"/>
    <w:lvl w:ilvl="0" w:tplc="07408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797A18"/>
    <w:multiLevelType w:val="multilevel"/>
    <w:tmpl w:val="4776599D"/>
    <w:lvl w:ilvl="0">
      <w:start w:val="1"/>
      <w:numFmt w:val="lowerLetter"/>
      <w:lvlText w:val="%1)"/>
      <w:lvlJc w:val="left"/>
      <w:pPr>
        <w:tabs>
          <w:tab w:val="num" w:pos="1080"/>
        </w:tabs>
        <w:ind w:left="1080" w:hanging="36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34">
    <w:nsid w:val="2E2A4496"/>
    <w:multiLevelType w:val="hybridMultilevel"/>
    <w:tmpl w:val="DD70D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790EED"/>
    <w:multiLevelType w:val="multilevel"/>
    <w:tmpl w:val="1587502F"/>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6">
    <w:nsid w:val="3128A8F7"/>
    <w:multiLevelType w:val="multilevel"/>
    <w:tmpl w:val="0FAA65CA"/>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37">
    <w:nsid w:val="32940DB3"/>
    <w:multiLevelType w:val="hybridMultilevel"/>
    <w:tmpl w:val="0172E53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E3467420">
      <w:start w:val="1"/>
      <w:numFmt w:val="decimal"/>
      <w:lvlText w:val="%4."/>
      <w:lvlJc w:val="left"/>
      <w:pPr>
        <w:ind w:left="2880" w:hanging="360"/>
      </w:pPr>
      <w:rPr>
        <w:rFonts w:cs="Times New Roman"/>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33AF7FEF"/>
    <w:multiLevelType w:val="hybridMultilevel"/>
    <w:tmpl w:val="898C3436"/>
    <w:lvl w:ilvl="0" w:tplc="490CC93A">
      <w:start w:val="1"/>
      <w:numFmt w:val="bullet"/>
      <w:lvlText w:val=""/>
      <w:lvlJc w:val="left"/>
      <w:pPr>
        <w:tabs>
          <w:tab w:val="num" w:pos="720"/>
        </w:tabs>
        <w:ind w:left="720" w:hanging="360"/>
      </w:pPr>
      <w:rPr>
        <w:rFonts w:ascii="Wingdings" w:hAnsi="Wingdings" w:hint="default"/>
      </w:rPr>
    </w:lvl>
    <w:lvl w:ilvl="1" w:tplc="5A5CFAD2" w:tentative="1">
      <w:start w:val="1"/>
      <w:numFmt w:val="bullet"/>
      <w:lvlText w:val=""/>
      <w:lvlJc w:val="left"/>
      <w:pPr>
        <w:tabs>
          <w:tab w:val="num" w:pos="1440"/>
        </w:tabs>
        <w:ind w:left="1440" w:hanging="360"/>
      </w:pPr>
      <w:rPr>
        <w:rFonts w:ascii="Wingdings" w:hAnsi="Wingdings" w:hint="default"/>
      </w:rPr>
    </w:lvl>
    <w:lvl w:ilvl="2" w:tplc="EBDC1F56" w:tentative="1">
      <w:start w:val="1"/>
      <w:numFmt w:val="bullet"/>
      <w:lvlText w:val=""/>
      <w:lvlJc w:val="left"/>
      <w:pPr>
        <w:tabs>
          <w:tab w:val="num" w:pos="2160"/>
        </w:tabs>
        <w:ind w:left="2160" w:hanging="360"/>
      </w:pPr>
      <w:rPr>
        <w:rFonts w:ascii="Wingdings" w:hAnsi="Wingdings" w:hint="default"/>
      </w:rPr>
    </w:lvl>
    <w:lvl w:ilvl="3" w:tplc="68449A8E" w:tentative="1">
      <w:start w:val="1"/>
      <w:numFmt w:val="bullet"/>
      <w:lvlText w:val=""/>
      <w:lvlJc w:val="left"/>
      <w:pPr>
        <w:tabs>
          <w:tab w:val="num" w:pos="2880"/>
        </w:tabs>
        <w:ind w:left="2880" w:hanging="360"/>
      </w:pPr>
      <w:rPr>
        <w:rFonts w:ascii="Wingdings" w:hAnsi="Wingdings" w:hint="default"/>
      </w:rPr>
    </w:lvl>
    <w:lvl w:ilvl="4" w:tplc="D4F419F2" w:tentative="1">
      <w:start w:val="1"/>
      <w:numFmt w:val="bullet"/>
      <w:lvlText w:val=""/>
      <w:lvlJc w:val="left"/>
      <w:pPr>
        <w:tabs>
          <w:tab w:val="num" w:pos="3600"/>
        </w:tabs>
        <w:ind w:left="3600" w:hanging="360"/>
      </w:pPr>
      <w:rPr>
        <w:rFonts w:ascii="Wingdings" w:hAnsi="Wingdings" w:hint="default"/>
      </w:rPr>
    </w:lvl>
    <w:lvl w:ilvl="5" w:tplc="A0A458FA" w:tentative="1">
      <w:start w:val="1"/>
      <w:numFmt w:val="bullet"/>
      <w:lvlText w:val=""/>
      <w:lvlJc w:val="left"/>
      <w:pPr>
        <w:tabs>
          <w:tab w:val="num" w:pos="4320"/>
        </w:tabs>
        <w:ind w:left="4320" w:hanging="360"/>
      </w:pPr>
      <w:rPr>
        <w:rFonts w:ascii="Wingdings" w:hAnsi="Wingdings" w:hint="default"/>
      </w:rPr>
    </w:lvl>
    <w:lvl w:ilvl="6" w:tplc="DF82F8A6" w:tentative="1">
      <w:start w:val="1"/>
      <w:numFmt w:val="bullet"/>
      <w:lvlText w:val=""/>
      <w:lvlJc w:val="left"/>
      <w:pPr>
        <w:tabs>
          <w:tab w:val="num" w:pos="5040"/>
        </w:tabs>
        <w:ind w:left="5040" w:hanging="360"/>
      </w:pPr>
      <w:rPr>
        <w:rFonts w:ascii="Wingdings" w:hAnsi="Wingdings" w:hint="default"/>
      </w:rPr>
    </w:lvl>
    <w:lvl w:ilvl="7" w:tplc="81CCE144" w:tentative="1">
      <w:start w:val="1"/>
      <w:numFmt w:val="bullet"/>
      <w:lvlText w:val=""/>
      <w:lvlJc w:val="left"/>
      <w:pPr>
        <w:tabs>
          <w:tab w:val="num" w:pos="5760"/>
        </w:tabs>
        <w:ind w:left="5760" w:hanging="360"/>
      </w:pPr>
      <w:rPr>
        <w:rFonts w:ascii="Wingdings" w:hAnsi="Wingdings" w:hint="default"/>
      </w:rPr>
    </w:lvl>
    <w:lvl w:ilvl="8" w:tplc="6F9C1E10" w:tentative="1">
      <w:start w:val="1"/>
      <w:numFmt w:val="bullet"/>
      <w:lvlText w:val=""/>
      <w:lvlJc w:val="left"/>
      <w:pPr>
        <w:tabs>
          <w:tab w:val="num" w:pos="6480"/>
        </w:tabs>
        <w:ind w:left="6480" w:hanging="360"/>
      </w:pPr>
      <w:rPr>
        <w:rFonts w:ascii="Wingdings" w:hAnsi="Wingdings" w:hint="default"/>
      </w:rPr>
    </w:lvl>
  </w:abstractNum>
  <w:abstractNum w:abstractNumId="39">
    <w:nsid w:val="34525C99"/>
    <w:multiLevelType w:val="multilevel"/>
    <w:tmpl w:val="3B7A2B1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35472BBD"/>
    <w:multiLevelType w:val="multilevel"/>
    <w:tmpl w:val="178A5A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61C09FA"/>
    <w:multiLevelType w:val="multilevel"/>
    <w:tmpl w:val="25CDE198"/>
    <w:lvl w:ilvl="0">
      <w:start w:val="1"/>
      <w:numFmt w:val="lowerLetter"/>
      <w:lvlText w:val="%1)"/>
      <w:lvlJc w:val="left"/>
      <w:pPr>
        <w:tabs>
          <w:tab w:val="num" w:pos="1080"/>
        </w:tabs>
        <w:ind w:left="1080" w:hanging="36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42">
    <w:nsid w:val="368AFF5B"/>
    <w:multiLevelType w:val="multilevel"/>
    <w:tmpl w:val="419F0844"/>
    <w:lvl w:ilvl="0">
      <w:start w:val="1"/>
      <w:numFmt w:val="lowerLetter"/>
      <w:lvlText w:val="%1)"/>
      <w:lvlJc w:val="left"/>
      <w:pPr>
        <w:tabs>
          <w:tab w:val="num" w:pos="1080"/>
        </w:tabs>
        <w:ind w:left="1080" w:hanging="360"/>
      </w:pPr>
      <w:rPr>
        <w:rFonts w:ascii="Times New Roman" w:hAnsi="Times New Roman" w:cs="Times New Roman"/>
        <w:i/>
        <w:iCs/>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43">
    <w:nsid w:val="36D21673"/>
    <w:multiLevelType w:val="multilevel"/>
    <w:tmpl w:val="1A1C467D"/>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4">
    <w:nsid w:val="36EAF76B"/>
    <w:multiLevelType w:val="multilevel"/>
    <w:tmpl w:val="26332D15"/>
    <w:lvl w:ilvl="0">
      <w:start w:val="1"/>
      <w:numFmt w:val="lowerLetter"/>
      <w:lvlText w:val="%1)"/>
      <w:lvlJc w:val="left"/>
      <w:pPr>
        <w:tabs>
          <w:tab w:val="num" w:pos="1080"/>
        </w:tabs>
        <w:ind w:left="1080" w:hanging="36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45">
    <w:nsid w:val="37F15853"/>
    <w:multiLevelType w:val="hybridMultilevel"/>
    <w:tmpl w:val="9566F23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38FC61DC"/>
    <w:multiLevelType w:val="multilevel"/>
    <w:tmpl w:val="183E42DE"/>
    <w:lvl w:ilvl="0">
      <w:start w:val="4"/>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nsid w:val="3A9A6F5E"/>
    <w:multiLevelType w:val="hybridMultilevel"/>
    <w:tmpl w:val="73E6B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D5E5A6A"/>
    <w:multiLevelType w:val="multilevel"/>
    <w:tmpl w:val="3D41CB48"/>
    <w:lvl w:ilvl="0">
      <w:start w:val="5"/>
      <w:numFmt w:val="decimal"/>
      <w:lvlText w:val="%1."/>
      <w:lvlJc w:val="left"/>
      <w:pPr>
        <w:tabs>
          <w:tab w:val="num" w:pos="1440"/>
        </w:tabs>
        <w:ind w:left="1440" w:hanging="360"/>
      </w:pPr>
      <w:rPr>
        <w:rFonts w:ascii="Times New Roman" w:hAnsi="Times New Roman" w:cs="Times New Roman"/>
        <w:b/>
        <w:bCs/>
        <w:sz w:val="22"/>
        <w:szCs w:val="22"/>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49">
    <w:nsid w:val="3ECB44CB"/>
    <w:multiLevelType w:val="multilevel"/>
    <w:tmpl w:val="C598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3F6FF3D4"/>
    <w:multiLevelType w:val="multilevel"/>
    <w:tmpl w:val="371560C3"/>
    <w:lvl w:ilvl="0">
      <w:start w:val="1"/>
      <w:numFmt w:val="lowerLetter"/>
      <w:lvlText w:val="%1)"/>
      <w:lvlJc w:val="left"/>
      <w:pPr>
        <w:tabs>
          <w:tab w:val="num" w:pos="720"/>
        </w:tabs>
        <w:ind w:left="720" w:hanging="360"/>
      </w:pPr>
      <w:rPr>
        <w:rFonts w:ascii="Times New Roman" w:hAnsi="Times New Roman" w:cs="Times New Roman"/>
        <w:b/>
        <w:bCs/>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1">
    <w:nsid w:val="40B74AAA"/>
    <w:multiLevelType w:val="multilevel"/>
    <w:tmpl w:val="198C02EE"/>
    <w:lvl w:ilvl="0">
      <w:start w:val="1"/>
      <w:numFmt w:val="lowerLetter"/>
      <w:lvlText w:val="%1)"/>
      <w:lvlJc w:val="left"/>
      <w:pPr>
        <w:tabs>
          <w:tab w:val="num" w:pos="1890"/>
        </w:tabs>
        <w:ind w:left="1890" w:hanging="360"/>
      </w:pPr>
      <w:rPr>
        <w:rFonts w:ascii="Times New Roman" w:hAnsi="Times New Roman" w:cs="Times New Roman"/>
        <w:sz w:val="24"/>
        <w:szCs w:val="24"/>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52">
    <w:nsid w:val="40CA500B"/>
    <w:multiLevelType w:val="hybridMultilevel"/>
    <w:tmpl w:val="0884FE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34454F3"/>
    <w:multiLevelType w:val="hybridMultilevel"/>
    <w:tmpl w:val="1312FA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3A14A7D"/>
    <w:multiLevelType w:val="hybridMultilevel"/>
    <w:tmpl w:val="E72AF44A"/>
    <w:lvl w:ilvl="0" w:tplc="635C18DE">
      <w:start w:val="1"/>
      <w:numFmt w:val="bullet"/>
      <w:lvlText w:val="-"/>
      <w:lvlJc w:val="left"/>
      <w:pPr>
        <w:tabs>
          <w:tab w:val="num" w:pos="720"/>
        </w:tabs>
        <w:ind w:left="720" w:hanging="360"/>
      </w:pPr>
      <w:rPr>
        <w:rFonts w:ascii="Times New Roman" w:hAnsi="Times New Roman" w:hint="default"/>
      </w:rPr>
    </w:lvl>
    <w:lvl w:ilvl="1" w:tplc="6DC0D300" w:tentative="1">
      <w:start w:val="1"/>
      <w:numFmt w:val="bullet"/>
      <w:lvlText w:val="-"/>
      <w:lvlJc w:val="left"/>
      <w:pPr>
        <w:tabs>
          <w:tab w:val="num" w:pos="1440"/>
        </w:tabs>
        <w:ind w:left="1440" w:hanging="360"/>
      </w:pPr>
      <w:rPr>
        <w:rFonts w:ascii="Times New Roman" w:hAnsi="Times New Roman" w:hint="default"/>
      </w:rPr>
    </w:lvl>
    <w:lvl w:ilvl="2" w:tplc="3342F7E8" w:tentative="1">
      <w:start w:val="1"/>
      <w:numFmt w:val="bullet"/>
      <w:lvlText w:val="-"/>
      <w:lvlJc w:val="left"/>
      <w:pPr>
        <w:tabs>
          <w:tab w:val="num" w:pos="2160"/>
        </w:tabs>
        <w:ind w:left="2160" w:hanging="360"/>
      </w:pPr>
      <w:rPr>
        <w:rFonts w:ascii="Times New Roman" w:hAnsi="Times New Roman" w:hint="default"/>
      </w:rPr>
    </w:lvl>
    <w:lvl w:ilvl="3" w:tplc="3C444EEE" w:tentative="1">
      <w:start w:val="1"/>
      <w:numFmt w:val="bullet"/>
      <w:lvlText w:val="-"/>
      <w:lvlJc w:val="left"/>
      <w:pPr>
        <w:tabs>
          <w:tab w:val="num" w:pos="2880"/>
        </w:tabs>
        <w:ind w:left="2880" w:hanging="360"/>
      </w:pPr>
      <w:rPr>
        <w:rFonts w:ascii="Times New Roman" w:hAnsi="Times New Roman" w:hint="default"/>
      </w:rPr>
    </w:lvl>
    <w:lvl w:ilvl="4" w:tplc="73ACF5D4" w:tentative="1">
      <w:start w:val="1"/>
      <w:numFmt w:val="bullet"/>
      <w:lvlText w:val="-"/>
      <w:lvlJc w:val="left"/>
      <w:pPr>
        <w:tabs>
          <w:tab w:val="num" w:pos="3600"/>
        </w:tabs>
        <w:ind w:left="3600" w:hanging="360"/>
      </w:pPr>
      <w:rPr>
        <w:rFonts w:ascii="Times New Roman" w:hAnsi="Times New Roman" w:hint="default"/>
      </w:rPr>
    </w:lvl>
    <w:lvl w:ilvl="5" w:tplc="6562EC8A" w:tentative="1">
      <w:start w:val="1"/>
      <w:numFmt w:val="bullet"/>
      <w:lvlText w:val="-"/>
      <w:lvlJc w:val="left"/>
      <w:pPr>
        <w:tabs>
          <w:tab w:val="num" w:pos="4320"/>
        </w:tabs>
        <w:ind w:left="4320" w:hanging="360"/>
      </w:pPr>
      <w:rPr>
        <w:rFonts w:ascii="Times New Roman" w:hAnsi="Times New Roman" w:hint="default"/>
      </w:rPr>
    </w:lvl>
    <w:lvl w:ilvl="6" w:tplc="ECA2C974" w:tentative="1">
      <w:start w:val="1"/>
      <w:numFmt w:val="bullet"/>
      <w:lvlText w:val="-"/>
      <w:lvlJc w:val="left"/>
      <w:pPr>
        <w:tabs>
          <w:tab w:val="num" w:pos="5040"/>
        </w:tabs>
        <w:ind w:left="5040" w:hanging="360"/>
      </w:pPr>
      <w:rPr>
        <w:rFonts w:ascii="Times New Roman" w:hAnsi="Times New Roman" w:hint="default"/>
      </w:rPr>
    </w:lvl>
    <w:lvl w:ilvl="7" w:tplc="E864C07C" w:tentative="1">
      <w:start w:val="1"/>
      <w:numFmt w:val="bullet"/>
      <w:lvlText w:val="-"/>
      <w:lvlJc w:val="left"/>
      <w:pPr>
        <w:tabs>
          <w:tab w:val="num" w:pos="5760"/>
        </w:tabs>
        <w:ind w:left="5760" w:hanging="360"/>
      </w:pPr>
      <w:rPr>
        <w:rFonts w:ascii="Times New Roman" w:hAnsi="Times New Roman" w:hint="default"/>
      </w:rPr>
    </w:lvl>
    <w:lvl w:ilvl="8" w:tplc="E646C30E" w:tentative="1">
      <w:start w:val="1"/>
      <w:numFmt w:val="bullet"/>
      <w:lvlText w:val="-"/>
      <w:lvlJc w:val="left"/>
      <w:pPr>
        <w:tabs>
          <w:tab w:val="num" w:pos="6480"/>
        </w:tabs>
        <w:ind w:left="6480" w:hanging="360"/>
      </w:pPr>
      <w:rPr>
        <w:rFonts w:ascii="Times New Roman" w:hAnsi="Times New Roman" w:hint="default"/>
      </w:rPr>
    </w:lvl>
  </w:abstractNum>
  <w:abstractNum w:abstractNumId="55">
    <w:nsid w:val="47B9B165"/>
    <w:multiLevelType w:val="multilevel"/>
    <w:tmpl w:val="CB52A9D8"/>
    <w:lvl w:ilvl="0">
      <w:start w:val="1"/>
      <w:numFmt w:val="lowerRoman"/>
      <w:lvlText w:val="%1."/>
      <w:lvlJc w:val="right"/>
      <w:pPr>
        <w:tabs>
          <w:tab w:val="num" w:pos="720"/>
        </w:tabs>
        <w:ind w:left="720" w:hanging="360"/>
      </w:pPr>
      <w:rPr>
        <w:sz w:val="22"/>
        <w:szCs w:val="22"/>
        <w:u w:val="none"/>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6">
    <w:nsid w:val="47E73B0C"/>
    <w:multiLevelType w:val="hybridMultilevel"/>
    <w:tmpl w:val="063C8D6E"/>
    <w:lvl w:ilvl="0" w:tplc="240063E2">
      <w:start w:val="1"/>
      <w:numFmt w:val="lowerLetter"/>
      <w:lvlText w:val="%1."/>
      <w:lvlJc w:val="left"/>
      <w:pPr>
        <w:tabs>
          <w:tab w:val="num" w:pos="720"/>
        </w:tabs>
        <w:ind w:left="720" w:hanging="360"/>
      </w:pPr>
    </w:lvl>
    <w:lvl w:ilvl="1" w:tplc="539CFD04" w:tentative="1">
      <w:start w:val="1"/>
      <w:numFmt w:val="lowerLetter"/>
      <w:lvlText w:val="%2."/>
      <w:lvlJc w:val="left"/>
      <w:pPr>
        <w:tabs>
          <w:tab w:val="num" w:pos="1440"/>
        </w:tabs>
        <w:ind w:left="1440" w:hanging="360"/>
      </w:pPr>
    </w:lvl>
    <w:lvl w:ilvl="2" w:tplc="252687EC" w:tentative="1">
      <w:start w:val="1"/>
      <w:numFmt w:val="lowerLetter"/>
      <w:lvlText w:val="%3."/>
      <w:lvlJc w:val="left"/>
      <w:pPr>
        <w:tabs>
          <w:tab w:val="num" w:pos="2160"/>
        </w:tabs>
        <w:ind w:left="2160" w:hanging="360"/>
      </w:pPr>
    </w:lvl>
    <w:lvl w:ilvl="3" w:tplc="D61C8C44" w:tentative="1">
      <w:start w:val="1"/>
      <w:numFmt w:val="lowerLetter"/>
      <w:lvlText w:val="%4."/>
      <w:lvlJc w:val="left"/>
      <w:pPr>
        <w:tabs>
          <w:tab w:val="num" w:pos="2880"/>
        </w:tabs>
        <w:ind w:left="2880" w:hanging="360"/>
      </w:pPr>
    </w:lvl>
    <w:lvl w:ilvl="4" w:tplc="B7EA0412" w:tentative="1">
      <w:start w:val="1"/>
      <w:numFmt w:val="lowerLetter"/>
      <w:lvlText w:val="%5."/>
      <w:lvlJc w:val="left"/>
      <w:pPr>
        <w:tabs>
          <w:tab w:val="num" w:pos="3600"/>
        </w:tabs>
        <w:ind w:left="3600" w:hanging="360"/>
      </w:pPr>
    </w:lvl>
    <w:lvl w:ilvl="5" w:tplc="930C9E0A" w:tentative="1">
      <w:start w:val="1"/>
      <w:numFmt w:val="lowerLetter"/>
      <w:lvlText w:val="%6."/>
      <w:lvlJc w:val="left"/>
      <w:pPr>
        <w:tabs>
          <w:tab w:val="num" w:pos="4320"/>
        </w:tabs>
        <w:ind w:left="4320" w:hanging="360"/>
      </w:pPr>
    </w:lvl>
    <w:lvl w:ilvl="6" w:tplc="96604690" w:tentative="1">
      <w:start w:val="1"/>
      <w:numFmt w:val="lowerLetter"/>
      <w:lvlText w:val="%7."/>
      <w:lvlJc w:val="left"/>
      <w:pPr>
        <w:tabs>
          <w:tab w:val="num" w:pos="5040"/>
        </w:tabs>
        <w:ind w:left="5040" w:hanging="360"/>
      </w:pPr>
    </w:lvl>
    <w:lvl w:ilvl="7" w:tplc="97C26AF6" w:tentative="1">
      <w:start w:val="1"/>
      <w:numFmt w:val="lowerLetter"/>
      <w:lvlText w:val="%8."/>
      <w:lvlJc w:val="left"/>
      <w:pPr>
        <w:tabs>
          <w:tab w:val="num" w:pos="5760"/>
        </w:tabs>
        <w:ind w:left="5760" w:hanging="360"/>
      </w:pPr>
    </w:lvl>
    <w:lvl w:ilvl="8" w:tplc="E8B63CBE" w:tentative="1">
      <w:start w:val="1"/>
      <w:numFmt w:val="lowerLetter"/>
      <w:lvlText w:val="%9."/>
      <w:lvlJc w:val="left"/>
      <w:pPr>
        <w:tabs>
          <w:tab w:val="num" w:pos="6480"/>
        </w:tabs>
        <w:ind w:left="6480" w:hanging="360"/>
      </w:pPr>
    </w:lvl>
  </w:abstractNum>
  <w:abstractNum w:abstractNumId="57">
    <w:nsid w:val="49B32547"/>
    <w:multiLevelType w:val="hybridMultilevel"/>
    <w:tmpl w:val="18BC37F2"/>
    <w:lvl w:ilvl="0" w:tplc="07408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B08EE2D"/>
    <w:multiLevelType w:val="multilevel"/>
    <w:tmpl w:val="70A6EAD5"/>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59">
    <w:nsid w:val="4DF972DA"/>
    <w:multiLevelType w:val="multilevel"/>
    <w:tmpl w:val="4C0DDCF7"/>
    <w:lvl w:ilvl="0">
      <w:start w:val="1"/>
      <w:numFmt w:val="lowerLetter"/>
      <w:lvlText w:val="%1)"/>
      <w:lvlJc w:val="left"/>
      <w:pPr>
        <w:tabs>
          <w:tab w:val="num" w:pos="1080"/>
        </w:tabs>
        <w:ind w:left="1080" w:hanging="36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60">
    <w:nsid w:val="4F89ADD5"/>
    <w:multiLevelType w:val="multilevel"/>
    <w:tmpl w:val="9C388440"/>
    <w:lvl w:ilvl="0">
      <w:numFmt w:val="bullet"/>
      <w:lvlText w:val="·"/>
      <w:lvlJc w:val="left"/>
      <w:pPr>
        <w:tabs>
          <w:tab w:val="num" w:pos="1515"/>
        </w:tabs>
        <w:ind w:left="1515" w:hanging="360"/>
      </w:pPr>
      <w:rPr>
        <w:rFonts w:ascii="Symbol" w:hAnsi="Symbol" w:cs="Symbol"/>
        <w:sz w:val="24"/>
        <w:szCs w:val="24"/>
        <w:u w:val="none"/>
      </w:rPr>
    </w:lvl>
    <w:lvl w:ilvl="1">
      <w:numFmt w:val="bullet"/>
      <w:lvlText w:val="o"/>
      <w:lvlJc w:val="left"/>
      <w:pPr>
        <w:tabs>
          <w:tab w:val="num" w:pos="2235"/>
        </w:tabs>
        <w:ind w:left="2235" w:hanging="360"/>
      </w:pPr>
      <w:rPr>
        <w:rFonts w:ascii="Courier New" w:hAnsi="Courier New" w:cs="Courier New"/>
        <w:sz w:val="24"/>
        <w:szCs w:val="24"/>
      </w:rPr>
    </w:lvl>
    <w:lvl w:ilvl="2">
      <w:numFmt w:val="bullet"/>
      <w:lvlText w:val="§"/>
      <w:lvlJc w:val="left"/>
      <w:pPr>
        <w:tabs>
          <w:tab w:val="num" w:pos="2955"/>
        </w:tabs>
        <w:ind w:left="2955" w:hanging="360"/>
      </w:pPr>
      <w:rPr>
        <w:rFonts w:ascii="Wingdings" w:hAnsi="Wingdings" w:cs="Wingdings"/>
        <w:sz w:val="24"/>
        <w:szCs w:val="24"/>
      </w:rPr>
    </w:lvl>
    <w:lvl w:ilvl="3">
      <w:numFmt w:val="bullet"/>
      <w:lvlText w:val="·"/>
      <w:lvlJc w:val="left"/>
      <w:pPr>
        <w:tabs>
          <w:tab w:val="num" w:pos="3675"/>
        </w:tabs>
        <w:ind w:left="3675" w:hanging="360"/>
      </w:pPr>
      <w:rPr>
        <w:rFonts w:ascii="Symbol" w:hAnsi="Symbol" w:cs="Symbol"/>
        <w:sz w:val="24"/>
        <w:szCs w:val="24"/>
      </w:rPr>
    </w:lvl>
    <w:lvl w:ilvl="4">
      <w:numFmt w:val="bullet"/>
      <w:lvlText w:val="o"/>
      <w:lvlJc w:val="left"/>
      <w:pPr>
        <w:tabs>
          <w:tab w:val="num" w:pos="4395"/>
        </w:tabs>
        <w:ind w:left="4395" w:hanging="360"/>
      </w:pPr>
      <w:rPr>
        <w:rFonts w:ascii="Courier New" w:hAnsi="Courier New" w:cs="Courier New"/>
        <w:sz w:val="24"/>
        <w:szCs w:val="24"/>
      </w:rPr>
    </w:lvl>
    <w:lvl w:ilvl="5">
      <w:numFmt w:val="bullet"/>
      <w:lvlText w:val="§"/>
      <w:lvlJc w:val="left"/>
      <w:pPr>
        <w:tabs>
          <w:tab w:val="num" w:pos="5115"/>
        </w:tabs>
        <w:ind w:left="5115" w:hanging="360"/>
      </w:pPr>
      <w:rPr>
        <w:rFonts w:ascii="Wingdings" w:hAnsi="Wingdings" w:cs="Wingdings"/>
        <w:sz w:val="24"/>
        <w:szCs w:val="24"/>
      </w:rPr>
    </w:lvl>
    <w:lvl w:ilvl="6">
      <w:numFmt w:val="bullet"/>
      <w:lvlText w:val="·"/>
      <w:lvlJc w:val="left"/>
      <w:pPr>
        <w:tabs>
          <w:tab w:val="num" w:pos="5835"/>
        </w:tabs>
        <w:ind w:left="5835" w:hanging="360"/>
      </w:pPr>
      <w:rPr>
        <w:rFonts w:ascii="Symbol" w:hAnsi="Symbol" w:cs="Symbol"/>
        <w:sz w:val="24"/>
        <w:szCs w:val="24"/>
      </w:rPr>
    </w:lvl>
    <w:lvl w:ilvl="7">
      <w:numFmt w:val="bullet"/>
      <w:lvlText w:val="o"/>
      <w:lvlJc w:val="left"/>
      <w:pPr>
        <w:tabs>
          <w:tab w:val="num" w:pos="6555"/>
        </w:tabs>
        <w:ind w:left="6555" w:hanging="360"/>
      </w:pPr>
      <w:rPr>
        <w:rFonts w:ascii="Courier New" w:hAnsi="Courier New" w:cs="Courier New"/>
        <w:sz w:val="24"/>
        <w:szCs w:val="24"/>
      </w:rPr>
    </w:lvl>
    <w:lvl w:ilvl="8">
      <w:numFmt w:val="bullet"/>
      <w:lvlText w:val="§"/>
      <w:lvlJc w:val="left"/>
      <w:pPr>
        <w:tabs>
          <w:tab w:val="num" w:pos="7275"/>
        </w:tabs>
        <w:ind w:left="7275" w:hanging="360"/>
      </w:pPr>
      <w:rPr>
        <w:rFonts w:ascii="Wingdings" w:hAnsi="Wingdings" w:cs="Wingdings"/>
        <w:sz w:val="24"/>
        <w:szCs w:val="24"/>
      </w:rPr>
    </w:lvl>
  </w:abstractNum>
  <w:abstractNum w:abstractNumId="61">
    <w:nsid w:val="52C9BD69"/>
    <w:multiLevelType w:val="multilevel"/>
    <w:tmpl w:val="7D903DE1"/>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62">
    <w:nsid w:val="55319E19"/>
    <w:multiLevelType w:val="multilevel"/>
    <w:tmpl w:val="1C82AAD1"/>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63">
    <w:nsid w:val="55AE2D32"/>
    <w:multiLevelType w:val="hybridMultilevel"/>
    <w:tmpl w:val="9C8AE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60626C9"/>
    <w:multiLevelType w:val="multilevel"/>
    <w:tmpl w:val="1EB79FC1"/>
    <w:lvl w:ilvl="0">
      <w:numFmt w:val="bullet"/>
      <w:lvlText w:val="·"/>
      <w:lvlJc w:val="left"/>
      <w:pPr>
        <w:tabs>
          <w:tab w:val="num" w:pos="1800"/>
        </w:tabs>
        <w:ind w:left="1800" w:hanging="360"/>
      </w:pPr>
      <w:rPr>
        <w:rFonts w:ascii="Symbol" w:hAnsi="Symbol" w:cs="Symbol"/>
        <w:sz w:val="24"/>
        <w:szCs w:val="24"/>
      </w:rPr>
    </w:lvl>
    <w:lvl w:ilvl="1">
      <w:numFmt w:val="bullet"/>
      <w:lvlText w:val="o"/>
      <w:lvlJc w:val="left"/>
      <w:pPr>
        <w:tabs>
          <w:tab w:val="num" w:pos="2520"/>
        </w:tabs>
        <w:ind w:left="2520" w:hanging="360"/>
      </w:pPr>
      <w:rPr>
        <w:rFonts w:ascii="Courier New" w:hAnsi="Courier New" w:cs="Courier New"/>
        <w:sz w:val="24"/>
        <w:szCs w:val="24"/>
      </w:rPr>
    </w:lvl>
    <w:lvl w:ilvl="2">
      <w:numFmt w:val="bullet"/>
      <w:lvlText w:val="§"/>
      <w:lvlJc w:val="left"/>
      <w:pPr>
        <w:tabs>
          <w:tab w:val="num" w:pos="3240"/>
        </w:tabs>
        <w:ind w:left="3240" w:hanging="360"/>
      </w:pPr>
      <w:rPr>
        <w:rFonts w:ascii="Wingdings" w:hAnsi="Wingdings" w:cs="Wingdings"/>
        <w:sz w:val="24"/>
        <w:szCs w:val="24"/>
      </w:rPr>
    </w:lvl>
    <w:lvl w:ilvl="3">
      <w:numFmt w:val="bullet"/>
      <w:lvlText w:val="·"/>
      <w:lvlJc w:val="left"/>
      <w:pPr>
        <w:tabs>
          <w:tab w:val="num" w:pos="3960"/>
        </w:tabs>
        <w:ind w:left="3960" w:hanging="360"/>
      </w:pPr>
      <w:rPr>
        <w:rFonts w:ascii="Symbol" w:hAnsi="Symbol" w:cs="Symbol"/>
        <w:sz w:val="24"/>
        <w:szCs w:val="24"/>
      </w:rPr>
    </w:lvl>
    <w:lvl w:ilvl="4">
      <w:numFmt w:val="bullet"/>
      <w:lvlText w:val="o"/>
      <w:lvlJc w:val="left"/>
      <w:pPr>
        <w:tabs>
          <w:tab w:val="num" w:pos="4680"/>
        </w:tabs>
        <w:ind w:left="4680" w:hanging="360"/>
      </w:pPr>
      <w:rPr>
        <w:rFonts w:ascii="Courier New" w:hAnsi="Courier New" w:cs="Courier New"/>
        <w:sz w:val="24"/>
        <w:szCs w:val="24"/>
      </w:rPr>
    </w:lvl>
    <w:lvl w:ilvl="5">
      <w:numFmt w:val="bullet"/>
      <w:lvlText w:val="§"/>
      <w:lvlJc w:val="left"/>
      <w:pPr>
        <w:tabs>
          <w:tab w:val="num" w:pos="5400"/>
        </w:tabs>
        <w:ind w:left="5400" w:hanging="360"/>
      </w:pPr>
      <w:rPr>
        <w:rFonts w:ascii="Wingdings" w:hAnsi="Wingdings" w:cs="Wingdings"/>
        <w:sz w:val="24"/>
        <w:szCs w:val="24"/>
      </w:rPr>
    </w:lvl>
    <w:lvl w:ilvl="6">
      <w:numFmt w:val="bullet"/>
      <w:lvlText w:val="·"/>
      <w:lvlJc w:val="left"/>
      <w:pPr>
        <w:tabs>
          <w:tab w:val="num" w:pos="6120"/>
        </w:tabs>
        <w:ind w:left="6120" w:hanging="360"/>
      </w:pPr>
      <w:rPr>
        <w:rFonts w:ascii="Symbol" w:hAnsi="Symbol" w:cs="Symbol"/>
        <w:sz w:val="24"/>
        <w:szCs w:val="24"/>
      </w:rPr>
    </w:lvl>
    <w:lvl w:ilvl="7">
      <w:numFmt w:val="bullet"/>
      <w:lvlText w:val="o"/>
      <w:lvlJc w:val="left"/>
      <w:pPr>
        <w:tabs>
          <w:tab w:val="num" w:pos="6840"/>
        </w:tabs>
        <w:ind w:left="6840" w:hanging="360"/>
      </w:pPr>
      <w:rPr>
        <w:rFonts w:ascii="Courier New" w:hAnsi="Courier New" w:cs="Courier New"/>
        <w:sz w:val="24"/>
        <w:szCs w:val="24"/>
      </w:rPr>
    </w:lvl>
    <w:lvl w:ilvl="8">
      <w:numFmt w:val="bullet"/>
      <w:lvlText w:val="§"/>
      <w:lvlJc w:val="left"/>
      <w:pPr>
        <w:tabs>
          <w:tab w:val="num" w:pos="7560"/>
        </w:tabs>
        <w:ind w:left="7560" w:hanging="360"/>
      </w:pPr>
      <w:rPr>
        <w:rFonts w:ascii="Wingdings" w:hAnsi="Wingdings" w:cs="Wingdings"/>
        <w:sz w:val="24"/>
        <w:szCs w:val="24"/>
      </w:rPr>
    </w:lvl>
  </w:abstractNum>
  <w:abstractNum w:abstractNumId="65">
    <w:nsid w:val="56B1DA71"/>
    <w:multiLevelType w:val="multilevel"/>
    <w:tmpl w:val="424CE8E2"/>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6">
    <w:nsid w:val="58337749"/>
    <w:multiLevelType w:val="hybridMultilevel"/>
    <w:tmpl w:val="D592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97875C6"/>
    <w:multiLevelType w:val="multilevel"/>
    <w:tmpl w:val="EA6A9CA4"/>
    <w:lvl w:ilvl="0">
      <w:start w:val="1"/>
      <w:numFmt w:val="lowerLetter"/>
      <w:lvlText w:val="%1."/>
      <w:lvlJc w:val="left"/>
      <w:pPr>
        <w:tabs>
          <w:tab w:val="num" w:pos="720"/>
        </w:tabs>
        <w:ind w:left="720" w:hanging="360"/>
      </w:pPr>
      <w:rPr>
        <w:rFonts w:ascii="Times New Roman" w:hAnsi="Times New Roman" w:cs="Times New Roman"/>
        <w:b w:val="0"/>
        <w:i/>
        <w:iCs/>
        <w:sz w:val="22"/>
        <w:szCs w:val="22"/>
        <w:u w:val="none"/>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8">
    <w:nsid w:val="5AE978A4"/>
    <w:multiLevelType w:val="hybridMultilevel"/>
    <w:tmpl w:val="E0B4FF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B4D7439"/>
    <w:multiLevelType w:val="multilevel"/>
    <w:tmpl w:val="100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5C7E6724"/>
    <w:multiLevelType w:val="multilevel"/>
    <w:tmpl w:val="49AC0C39"/>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1">
    <w:nsid w:val="5ECFD932"/>
    <w:multiLevelType w:val="multilevel"/>
    <w:tmpl w:val="280F9170"/>
    <w:lvl w:ilvl="0">
      <w:start w:val="1"/>
      <w:numFmt w:val="lowerLetter"/>
      <w:lvlText w:val="%1)"/>
      <w:lvlJc w:val="left"/>
      <w:pPr>
        <w:tabs>
          <w:tab w:val="num" w:pos="1080"/>
        </w:tabs>
        <w:ind w:left="1080" w:hanging="360"/>
      </w:pPr>
      <w:rPr>
        <w:rFonts w:ascii="Times New Roman" w:hAnsi="Times New Roman" w:cs="Times New Roman"/>
        <w:i/>
        <w:iCs/>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72">
    <w:nsid w:val="5F230F69"/>
    <w:multiLevelType w:val="multilevel"/>
    <w:tmpl w:val="D3A60342"/>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nsid w:val="5FC25100"/>
    <w:multiLevelType w:val="multilevel"/>
    <w:tmpl w:val="0C1285CC"/>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4">
    <w:nsid w:val="60E2C5C2"/>
    <w:multiLevelType w:val="multilevel"/>
    <w:tmpl w:val="398D5526"/>
    <w:lvl w:ilvl="0">
      <w:numFmt w:val="bullet"/>
      <w:lvlText w:val="·"/>
      <w:lvlJc w:val="left"/>
      <w:pPr>
        <w:tabs>
          <w:tab w:val="num" w:pos="1800"/>
        </w:tabs>
        <w:ind w:left="1800" w:hanging="360"/>
      </w:pPr>
      <w:rPr>
        <w:rFonts w:ascii="Symbol" w:hAnsi="Symbol" w:cs="Symbol"/>
        <w:sz w:val="24"/>
        <w:szCs w:val="24"/>
      </w:rPr>
    </w:lvl>
    <w:lvl w:ilvl="1">
      <w:numFmt w:val="bullet"/>
      <w:lvlText w:val="o"/>
      <w:lvlJc w:val="left"/>
      <w:pPr>
        <w:tabs>
          <w:tab w:val="num" w:pos="2520"/>
        </w:tabs>
        <w:ind w:left="2520" w:hanging="360"/>
      </w:pPr>
      <w:rPr>
        <w:rFonts w:ascii="Courier New" w:hAnsi="Courier New" w:cs="Courier New"/>
        <w:sz w:val="24"/>
        <w:szCs w:val="24"/>
      </w:rPr>
    </w:lvl>
    <w:lvl w:ilvl="2">
      <w:numFmt w:val="bullet"/>
      <w:lvlText w:val="§"/>
      <w:lvlJc w:val="left"/>
      <w:pPr>
        <w:tabs>
          <w:tab w:val="num" w:pos="3240"/>
        </w:tabs>
        <w:ind w:left="3240" w:hanging="360"/>
      </w:pPr>
      <w:rPr>
        <w:rFonts w:ascii="Wingdings" w:hAnsi="Wingdings" w:cs="Wingdings"/>
        <w:sz w:val="24"/>
        <w:szCs w:val="24"/>
      </w:rPr>
    </w:lvl>
    <w:lvl w:ilvl="3">
      <w:numFmt w:val="bullet"/>
      <w:lvlText w:val="·"/>
      <w:lvlJc w:val="left"/>
      <w:pPr>
        <w:tabs>
          <w:tab w:val="num" w:pos="3960"/>
        </w:tabs>
        <w:ind w:left="3960" w:hanging="360"/>
      </w:pPr>
      <w:rPr>
        <w:rFonts w:ascii="Symbol" w:hAnsi="Symbol" w:cs="Symbol"/>
        <w:sz w:val="24"/>
        <w:szCs w:val="24"/>
      </w:rPr>
    </w:lvl>
    <w:lvl w:ilvl="4">
      <w:numFmt w:val="bullet"/>
      <w:lvlText w:val="o"/>
      <w:lvlJc w:val="left"/>
      <w:pPr>
        <w:tabs>
          <w:tab w:val="num" w:pos="4680"/>
        </w:tabs>
        <w:ind w:left="4680" w:hanging="360"/>
      </w:pPr>
      <w:rPr>
        <w:rFonts w:ascii="Courier New" w:hAnsi="Courier New" w:cs="Courier New"/>
        <w:sz w:val="24"/>
        <w:szCs w:val="24"/>
      </w:rPr>
    </w:lvl>
    <w:lvl w:ilvl="5">
      <w:numFmt w:val="bullet"/>
      <w:lvlText w:val="§"/>
      <w:lvlJc w:val="left"/>
      <w:pPr>
        <w:tabs>
          <w:tab w:val="num" w:pos="5400"/>
        </w:tabs>
        <w:ind w:left="5400" w:hanging="360"/>
      </w:pPr>
      <w:rPr>
        <w:rFonts w:ascii="Wingdings" w:hAnsi="Wingdings" w:cs="Wingdings"/>
        <w:sz w:val="24"/>
        <w:szCs w:val="24"/>
      </w:rPr>
    </w:lvl>
    <w:lvl w:ilvl="6">
      <w:numFmt w:val="bullet"/>
      <w:lvlText w:val="·"/>
      <w:lvlJc w:val="left"/>
      <w:pPr>
        <w:tabs>
          <w:tab w:val="num" w:pos="6120"/>
        </w:tabs>
        <w:ind w:left="6120" w:hanging="360"/>
      </w:pPr>
      <w:rPr>
        <w:rFonts w:ascii="Symbol" w:hAnsi="Symbol" w:cs="Symbol"/>
        <w:sz w:val="24"/>
        <w:szCs w:val="24"/>
      </w:rPr>
    </w:lvl>
    <w:lvl w:ilvl="7">
      <w:numFmt w:val="bullet"/>
      <w:lvlText w:val="o"/>
      <w:lvlJc w:val="left"/>
      <w:pPr>
        <w:tabs>
          <w:tab w:val="num" w:pos="6840"/>
        </w:tabs>
        <w:ind w:left="6840" w:hanging="360"/>
      </w:pPr>
      <w:rPr>
        <w:rFonts w:ascii="Courier New" w:hAnsi="Courier New" w:cs="Courier New"/>
        <w:sz w:val="24"/>
        <w:szCs w:val="24"/>
      </w:rPr>
    </w:lvl>
    <w:lvl w:ilvl="8">
      <w:numFmt w:val="bullet"/>
      <w:lvlText w:val="§"/>
      <w:lvlJc w:val="left"/>
      <w:pPr>
        <w:tabs>
          <w:tab w:val="num" w:pos="7560"/>
        </w:tabs>
        <w:ind w:left="7560" w:hanging="360"/>
      </w:pPr>
      <w:rPr>
        <w:rFonts w:ascii="Wingdings" w:hAnsi="Wingdings" w:cs="Wingdings"/>
        <w:sz w:val="24"/>
        <w:szCs w:val="24"/>
      </w:rPr>
    </w:lvl>
  </w:abstractNum>
  <w:abstractNum w:abstractNumId="75">
    <w:nsid w:val="61893D81"/>
    <w:multiLevelType w:val="multilevel"/>
    <w:tmpl w:val="6BB9BCB2"/>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6">
    <w:nsid w:val="622B6A67"/>
    <w:multiLevelType w:val="hybridMultilevel"/>
    <w:tmpl w:val="1F7AF532"/>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30BE1D0"/>
    <w:multiLevelType w:val="multilevel"/>
    <w:tmpl w:val="F92CA8E0"/>
    <w:lvl w:ilvl="0">
      <w:start w:val="1"/>
      <w:numFmt w:val="lowerLetter"/>
      <w:lvlText w:val="%1."/>
      <w:lvlJc w:val="left"/>
      <w:pPr>
        <w:tabs>
          <w:tab w:val="num" w:pos="720"/>
        </w:tabs>
        <w:ind w:left="720" w:hanging="360"/>
      </w:pPr>
      <w:rPr>
        <w:rFonts w:ascii="Times New Roman" w:hAnsi="Times New Roman" w:cs="Times New Roman"/>
        <w:i/>
        <w:iCs/>
        <w:sz w:val="22"/>
        <w:szCs w:val="22"/>
        <w:u w:val="none"/>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8">
    <w:nsid w:val="64310CDA"/>
    <w:multiLevelType w:val="multilevel"/>
    <w:tmpl w:val="064C035E"/>
    <w:lvl w:ilvl="0">
      <w:start w:val="1"/>
      <w:numFmt w:val="lowerLetter"/>
      <w:lvlText w:val="%1)"/>
      <w:lvlJc w:val="left"/>
      <w:pPr>
        <w:tabs>
          <w:tab w:val="num" w:pos="720"/>
        </w:tabs>
        <w:ind w:left="720" w:hanging="360"/>
      </w:pPr>
      <w:rPr>
        <w:rFonts w:ascii="Times New Roman" w:hAnsi="Times New Roman" w:cs="Times New Roman"/>
        <w:sz w:val="24"/>
        <w:szCs w:val="24"/>
      </w:rPr>
    </w:lvl>
    <w:lvl w:ilvl="1">
      <w:numFmt w:val="bullet"/>
      <w:lvlText w:val="-"/>
      <w:lvlJc w:val="left"/>
      <w:pPr>
        <w:tabs>
          <w:tab w:val="num" w:pos="1440"/>
        </w:tabs>
        <w:ind w:left="1440" w:hanging="360"/>
      </w:pPr>
      <w:rPr>
        <w:rFonts w:ascii="Times New Roman" w:hAnsi="Times New Roman"/>
        <w:sz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9">
    <w:nsid w:val="6527447E"/>
    <w:multiLevelType w:val="hybridMultilevel"/>
    <w:tmpl w:val="A476EA70"/>
    <w:lvl w:ilvl="0" w:tplc="07408C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65F81B5C"/>
    <w:multiLevelType w:val="hybridMultilevel"/>
    <w:tmpl w:val="9C5C0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608FF83"/>
    <w:multiLevelType w:val="multilevel"/>
    <w:tmpl w:val="5A9F3CB3"/>
    <w:lvl w:ilvl="0">
      <w:numFmt w:val="bullet"/>
      <w:lvlText w:val="·"/>
      <w:lvlJc w:val="left"/>
      <w:pPr>
        <w:tabs>
          <w:tab w:val="num" w:pos="1440"/>
        </w:tabs>
        <w:ind w:left="1440" w:hanging="360"/>
      </w:pPr>
      <w:rPr>
        <w:rFonts w:ascii="Symbol" w:hAnsi="Symbol" w:cs="Symbol"/>
        <w:sz w:val="24"/>
        <w:szCs w:val="24"/>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82">
    <w:nsid w:val="670E5B71"/>
    <w:multiLevelType w:val="multilevel"/>
    <w:tmpl w:val="819E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685193B4"/>
    <w:multiLevelType w:val="multilevel"/>
    <w:tmpl w:val="27753B8A"/>
    <w:lvl w:ilvl="0">
      <w:start w:val="1"/>
      <w:numFmt w:val="decimal"/>
      <w:lvlText w:val="%1."/>
      <w:lvlJc w:val="left"/>
      <w:pPr>
        <w:tabs>
          <w:tab w:val="num" w:pos="1080"/>
        </w:tabs>
        <w:ind w:left="1080" w:hanging="360"/>
      </w:pPr>
      <w:rPr>
        <w:rFonts w:ascii="Times New Roman" w:hAnsi="Times New Roman" w:cs="Times New Roman"/>
        <w:b/>
        <w:bCs/>
        <w:sz w:val="22"/>
        <w:szCs w:val="22"/>
      </w:rPr>
    </w:lvl>
    <w:lvl w:ilvl="1">
      <w:start w:val="1"/>
      <w:numFmt w:val="decimal"/>
      <w:isLgl/>
      <w:lvlText w:val="%1.%2."/>
      <w:lvlJc w:val="left"/>
      <w:pPr>
        <w:tabs>
          <w:tab w:val="num" w:pos="1080"/>
        </w:tabs>
        <w:ind w:left="1080" w:hanging="360"/>
      </w:pPr>
      <w:rPr>
        <w:rFonts w:ascii="Times New Roman" w:hAnsi="Times New Roman" w:cs="Times New Roman"/>
        <w:sz w:val="24"/>
        <w:szCs w:val="24"/>
      </w:rPr>
    </w:lvl>
    <w:lvl w:ilvl="2">
      <w:start w:val="1"/>
      <w:numFmt w:val="decimal"/>
      <w:isLgl/>
      <w:lvlText w:val="%1.%2.%3."/>
      <w:lvlJc w:val="left"/>
      <w:pPr>
        <w:tabs>
          <w:tab w:val="num" w:pos="1440"/>
        </w:tabs>
        <w:ind w:left="1440" w:hanging="720"/>
      </w:pPr>
      <w:rPr>
        <w:rFonts w:ascii="Times New Roman" w:hAnsi="Times New Roman" w:cs="Times New Roman"/>
        <w:sz w:val="24"/>
        <w:szCs w:val="24"/>
      </w:rPr>
    </w:lvl>
    <w:lvl w:ilvl="3">
      <w:start w:val="1"/>
      <w:numFmt w:val="decimal"/>
      <w:isLgl/>
      <w:lvlText w:val="%1.%2.%3.%4."/>
      <w:lvlJc w:val="left"/>
      <w:pPr>
        <w:tabs>
          <w:tab w:val="num" w:pos="1440"/>
        </w:tabs>
        <w:ind w:left="1440" w:hanging="720"/>
      </w:pPr>
      <w:rPr>
        <w:rFonts w:ascii="Times New Roman" w:hAnsi="Times New Roman" w:cs="Times New Roman"/>
        <w:sz w:val="24"/>
        <w:szCs w:val="24"/>
      </w:rPr>
    </w:lvl>
    <w:lvl w:ilvl="4">
      <w:start w:val="1"/>
      <w:numFmt w:val="decimal"/>
      <w:isLgl/>
      <w:lvlText w:val="%1.%2.%3.%4.%5."/>
      <w:lvlJc w:val="left"/>
      <w:pPr>
        <w:tabs>
          <w:tab w:val="num" w:pos="1800"/>
        </w:tabs>
        <w:ind w:left="180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080"/>
      </w:pPr>
      <w:rPr>
        <w:rFonts w:ascii="Times New Roman" w:hAnsi="Times New Roman" w:cs="Times New Roman"/>
        <w:sz w:val="24"/>
        <w:szCs w:val="24"/>
      </w:rPr>
    </w:lvl>
    <w:lvl w:ilvl="6">
      <w:start w:val="1"/>
      <w:numFmt w:val="decimal"/>
      <w:isLgl/>
      <w:lvlText w:val="%1.%2.%3.%4.%5.%6.%7."/>
      <w:lvlJc w:val="left"/>
      <w:pPr>
        <w:tabs>
          <w:tab w:val="num" w:pos="2160"/>
        </w:tabs>
        <w:ind w:left="216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440"/>
      </w:pPr>
      <w:rPr>
        <w:rFonts w:ascii="Times New Roman" w:hAnsi="Times New Roman" w:cs="Times New Roman"/>
        <w:sz w:val="24"/>
        <w:szCs w:val="24"/>
      </w:rPr>
    </w:lvl>
    <w:lvl w:ilvl="8">
      <w:start w:val="1"/>
      <w:numFmt w:val="decimal"/>
      <w:isLgl/>
      <w:lvlText w:val="%1.%2.%3.%4.%5.%6.%7.%8.%9."/>
      <w:lvlJc w:val="left"/>
      <w:pPr>
        <w:tabs>
          <w:tab w:val="num" w:pos="2520"/>
        </w:tabs>
        <w:ind w:left="2520" w:hanging="1800"/>
      </w:pPr>
      <w:rPr>
        <w:rFonts w:ascii="Times New Roman" w:hAnsi="Times New Roman" w:cs="Times New Roman"/>
        <w:sz w:val="24"/>
        <w:szCs w:val="24"/>
      </w:rPr>
    </w:lvl>
  </w:abstractNum>
  <w:abstractNum w:abstractNumId="84">
    <w:nsid w:val="68A4B297"/>
    <w:multiLevelType w:val="multilevel"/>
    <w:tmpl w:val="6956EF50"/>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5">
    <w:nsid w:val="69055698"/>
    <w:multiLevelType w:val="multilevel"/>
    <w:tmpl w:val="0451C084"/>
    <w:lvl w:ilvl="0">
      <w:start w:val="1"/>
      <w:numFmt w:val="decimal"/>
      <w:lvlText w:val="%1."/>
      <w:lvlJc w:val="left"/>
      <w:pPr>
        <w:tabs>
          <w:tab w:val="num" w:pos="720"/>
        </w:tabs>
        <w:ind w:left="720" w:hanging="360"/>
      </w:pPr>
      <w:rPr>
        <w:rFonts w:ascii="Times New Roman" w:hAnsi="Times New Roman" w:cs="Times New Roman"/>
        <w:b/>
        <w:bCs/>
        <w:sz w:val="24"/>
        <w:szCs w:val="24"/>
      </w:rPr>
    </w:lvl>
    <w:lvl w:ilvl="1">
      <w:start w:val="2"/>
      <w:numFmt w:val="decimal"/>
      <w:isLgl/>
      <w:lvlText w:val="%1.%2."/>
      <w:lvlJc w:val="left"/>
      <w:pPr>
        <w:tabs>
          <w:tab w:val="num" w:pos="1080"/>
        </w:tabs>
        <w:ind w:left="1080" w:hanging="720"/>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86">
    <w:nsid w:val="69245CFB"/>
    <w:multiLevelType w:val="multilevel"/>
    <w:tmpl w:val="5CE7D5CB"/>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87">
    <w:nsid w:val="6A8E1A63"/>
    <w:multiLevelType w:val="multilevel"/>
    <w:tmpl w:val="6EE0FE1C"/>
    <w:lvl w:ilvl="0">
      <w:start w:val="1"/>
      <w:numFmt w:val="lowerLetter"/>
      <w:lvlText w:val="%1."/>
      <w:lvlJc w:val="left"/>
      <w:pPr>
        <w:tabs>
          <w:tab w:val="num" w:pos="720"/>
        </w:tabs>
        <w:ind w:left="720" w:hanging="360"/>
      </w:pPr>
      <w:rPr>
        <w:rFonts w:ascii="Times New Roman" w:hAnsi="Times New Roman" w:cs="Times New Roman"/>
        <w:i/>
        <w:iCs/>
        <w:sz w:val="22"/>
        <w:szCs w:val="22"/>
        <w:u w:val="none"/>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8">
    <w:nsid w:val="6AA9CBDC"/>
    <w:multiLevelType w:val="multilevel"/>
    <w:tmpl w:val="294C7392"/>
    <w:lvl w:ilvl="0">
      <w:numFmt w:val="bullet"/>
      <w:lvlText w:val="·"/>
      <w:lvlJc w:val="left"/>
      <w:pPr>
        <w:tabs>
          <w:tab w:val="num" w:pos="1080"/>
        </w:tabs>
        <w:ind w:left="1080" w:hanging="360"/>
      </w:pPr>
      <w:rPr>
        <w:rFonts w:ascii="Symbol" w:hAnsi="Symbol" w:cs="Symbol"/>
        <w:i/>
        <w:iCs/>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89">
    <w:nsid w:val="6ACE08D7"/>
    <w:multiLevelType w:val="multilevel"/>
    <w:tmpl w:val="0F72D4F7"/>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90">
    <w:nsid w:val="6AEF7326"/>
    <w:multiLevelType w:val="multilevel"/>
    <w:tmpl w:val="5D59CE3A"/>
    <w:lvl w:ilvl="0">
      <w:start w:val="1"/>
      <w:numFmt w:val="lowerLetter"/>
      <w:lvlText w:val="%1)"/>
      <w:lvlJc w:val="left"/>
      <w:pPr>
        <w:tabs>
          <w:tab w:val="num" w:pos="1080"/>
        </w:tabs>
        <w:ind w:left="1080" w:hanging="360"/>
      </w:pPr>
      <w:rPr>
        <w:rFonts w:ascii="Times New Roman" w:hAnsi="Times New Roman" w:cs="Times New Roman"/>
        <w:i/>
        <w:iCs/>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91">
    <w:nsid w:val="6BCB0849"/>
    <w:multiLevelType w:val="hybridMultilevel"/>
    <w:tmpl w:val="B002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C1869F2"/>
    <w:multiLevelType w:val="multilevel"/>
    <w:tmpl w:val="42114F96"/>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93">
    <w:nsid w:val="6EC13483"/>
    <w:multiLevelType w:val="hybridMultilevel"/>
    <w:tmpl w:val="849008FA"/>
    <w:lvl w:ilvl="0" w:tplc="07408C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09314C8"/>
    <w:multiLevelType w:val="multilevel"/>
    <w:tmpl w:val="76728CF4"/>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95">
    <w:nsid w:val="728A573C"/>
    <w:multiLevelType w:val="hybridMultilevel"/>
    <w:tmpl w:val="2BB2D6FC"/>
    <w:lvl w:ilvl="0" w:tplc="61DE0D9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73340992"/>
    <w:multiLevelType w:val="multilevel"/>
    <w:tmpl w:val="765122B6"/>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97">
    <w:nsid w:val="7411E740"/>
    <w:multiLevelType w:val="multilevel"/>
    <w:tmpl w:val="3B8002A6"/>
    <w:lvl w:ilvl="0">
      <w:start w:val="1"/>
      <w:numFmt w:val="lowerLetter"/>
      <w:lvlText w:val="%1)"/>
      <w:lvlJc w:val="left"/>
      <w:pPr>
        <w:tabs>
          <w:tab w:val="num" w:pos="1080"/>
        </w:tabs>
        <w:ind w:left="1080" w:hanging="36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98">
    <w:nsid w:val="743DE7BC"/>
    <w:multiLevelType w:val="multilevel"/>
    <w:tmpl w:val="E0BC225C"/>
    <w:lvl w:ilvl="0">
      <w:start w:val="1"/>
      <w:numFmt w:val="decimal"/>
      <w:lvlText w:val="%1."/>
      <w:lvlJc w:val="left"/>
      <w:pPr>
        <w:tabs>
          <w:tab w:val="num" w:pos="1080"/>
        </w:tabs>
        <w:ind w:left="1080" w:hanging="360"/>
      </w:pPr>
      <w:rPr>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99">
    <w:nsid w:val="753ED8C1"/>
    <w:multiLevelType w:val="multilevel"/>
    <w:tmpl w:val="7770E359"/>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0">
    <w:nsid w:val="772ADB88"/>
    <w:multiLevelType w:val="multilevel"/>
    <w:tmpl w:val="0102E04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1">
    <w:nsid w:val="77ECD10E"/>
    <w:multiLevelType w:val="multilevel"/>
    <w:tmpl w:val="2C764102"/>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02">
    <w:nsid w:val="79946794"/>
    <w:multiLevelType w:val="hybridMultilevel"/>
    <w:tmpl w:val="663EEB40"/>
    <w:lvl w:ilvl="0" w:tplc="7890A5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A178D71"/>
    <w:multiLevelType w:val="multilevel"/>
    <w:tmpl w:val="01DD1449"/>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04">
    <w:nsid w:val="7A577385"/>
    <w:multiLevelType w:val="multilevel"/>
    <w:tmpl w:val="2B899DE7"/>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5">
    <w:nsid w:val="7E1C84F8"/>
    <w:multiLevelType w:val="multilevel"/>
    <w:tmpl w:val="61490EFD"/>
    <w:lvl w:ilvl="0">
      <w:numFmt w:val="bullet"/>
      <w:lvlText w:val="·"/>
      <w:lvlJc w:val="left"/>
      <w:pPr>
        <w:tabs>
          <w:tab w:val="num" w:pos="1080"/>
        </w:tabs>
        <w:ind w:left="1080" w:hanging="360"/>
      </w:pPr>
      <w:rPr>
        <w:rFonts w:ascii="Symbol" w:hAnsi="Symbol" w:cs="Symbol"/>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06">
    <w:nsid w:val="7E4F08A7"/>
    <w:multiLevelType w:val="multilevel"/>
    <w:tmpl w:val="2A285A21"/>
    <w:lvl w:ilvl="0">
      <w:start w:val="1"/>
      <w:numFmt w:val="lowerLetter"/>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07">
    <w:nsid w:val="7EC991FE"/>
    <w:multiLevelType w:val="multilevel"/>
    <w:tmpl w:val="17426CCC"/>
    <w:lvl w:ilvl="0">
      <w:start w:val="1"/>
      <w:numFmt w:val="lowerLetter"/>
      <w:lvlText w:val="%1)"/>
      <w:lvlJc w:val="left"/>
      <w:pPr>
        <w:tabs>
          <w:tab w:val="num" w:pos="1080"/>
        </w:tabs>
        <w:ind w:left="1080" w:hanging="36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num w:numId="1">
    <w:abstractNumId w:val="40"/>
  </w:num>
  <w:num w:numId="2">
    <w:abstractNumId w:val="49"/>
  </w:num>
  <w:num w:numId="3">
    <w:abstractNumId w:val="82"/>
  </w:num>
  <w:num w:numId="4">
    <w:abstractNumId w:val="69"/>
  </w:num>
  <w:num w:numId="5">
    <w:abstractNumId w:val="17"/>
  </w:num>
  <w:num w:numId="6">
    <w:abstractNumId w:val="45"/>
  </w:num>
  <w:num w:numId="7">
    <w:abstractNumId w:val="39"/>
  </w:num>
  <w:num w:numId="8">
    <w:abstractNumId w:val="72"/>
  </w:num>
  <w:num w:numId="9">
    <w:abstractNumId w:val="46"/>
  </w:num>
  <w:num w:numId="10">
    <w:abstractNumId w:val="37"/>
  </w:num>
  <w:num w:numId="11">
    <w:abstractNumId w:val="102"/>
  </w:num>
  <w:num w:numId="12">
    <w:abstractNumId w:val="21"/>
  </w:num>
  <w:num w:numId="13">
    <w:abstractNumId w:val="0"/>
    <w:lvlOverride w:ilvl="0">
      <w:lvl w:ilvl="0">
        <w:numFmt w:val="bullet"/>
        <w:lvlText w:val="-"/>
        <w:legacy w:legacy="1" w:legacySpace="0" w:legacyIndent="0"/>
        <w:lvlJc w:val="left"/>
        <w:rPr>
          <w:rFonts w:ascii="Arial" w:hAnsi="Arial" w:hint="default"/>
          <w:sz w:val="28"/>
        </w:rPr>
      </w:lvl>
    </w:lvlOverride>
  </w:num>
  <w:num w:numId="14">
    <w:abstractNumId w:val="54"/>
  </w:num>
  <w:num w:numId="15">
    <w:abstractNumId w:val="6"/>
  </w:num>
  <w:num w:numId="16">
    <w:abstractNumId w:val="68"/>
  </w:num>
  <w:num w:numId="17">
    <w:abstractNumId w:val="31"/>
  </w:num>
  <w:num w:numId="18">
    <w:abstractNumId w:val="56"/>
  </w:num>
  <w:num w:numId="19">
    <w:abstractNumId w:val="14"/>
  </w:num>
  <w:num w:numId="20">
    <w:abstractNumId w:val="66"/>
  </w:num>
  <w:num w:numId="21">
    <w:abstractNumId w:val="19"/>
  </w:num>
  <w:num w:numId="22">
    <w:abstractNumId w:val="52"/>
  </w:num>
  <w:num w:numId="23">
    <w:abstractNumId w:val="38"/>
  </w:num>
  <w:num w:numId="24">
    <w:abstractNumId w:val="53"/>
  </w:num>
  <w:num w:numId="25">
    <w:abstractNumId w:val="8"/>
  </w:num>
  <w:num w:numId="26">
    <w:abstractNumId w:val="5"/>
  </w:num>
  <w:num w:numId="27">
    <w:abstractNumId w:val="11"/>
  </w:num>
  <w:num w:numId="28">
    <w:abstractNumId w:val="25"/>
  </w:num>
  <w:num w:numId="29">
    <w:abstractNumId w:val="57"/>
  </w:num>
  <w:num w:numId="30">
    <w:abstractNumId w:val="79"/>
  </w:num>
  <w:num w:numId="31">
    <w:abstractNumId w:val="32"/>
  </w:num>
  <w:num w:numId="32">
    <w:abstractNumId w:val="16"/>
  </w:num>
  <w:num w:numId="33">
    <w:abstractNumId w:val="26"/>
  </w:num>
  <w:num w:numId="34">
    <w:abstractNumId w:val="34"/>
  </w:num>
  <w:num w:numId="35">
    <w:abstractNumId w:val="3"/>
  </w:num>
  <w:num w:numId="36">
    <w:abstractNumId w:val="94"/>
  </w:num>
  <w:num w:numId="37">
    <w:abstractNumId w:val="41"/>
  </w:num>
  <w:num w:numId="38">
    <w:abstractNumId w:val="104"/>
  </w:num>
  <w:num w:numId="39">
    <w:abstractNumId w:val="33"/>
  </w:num>
  <w:num w:numId="40">
    <w:abstractNumId w:val="43"/>
  </w:num>
  <w:num w:numId="41">
    <w:abstractNumId w:val="23"/>
  </w:num>
  <w:num w:numId="42">
    <w:abstractNumId w:val="75"/>
  </w:num>
  <w:num w:numId="43">
    <w:abstractNumId w:val="83"/>
  </w:num>
  <w:num w:numId="44">
    <w:abstractNumId w:val="22"/>
  </w:num>
  <w:num w:numId="45">
    <w:abstractNumId w:val="71"/>
  </w:num>
  <w:num w:numId="46">
    <w:abstractNumId w:val="77"/>
  </w:num>
  <w:num w:numId="47">
    <w:abstractNumId w:val="44"/>
  </w:num>
  <w:num w:numId="48">
    <w:abstractNumId w:val="28"/>
  </w:num>
  <w:num w:numId="49">
    <w:abstractNumId w:val="29"/>
  </w:num>
  <w:num w:numId="50">
    <w:abstractNumId w:val="7"/>
  </w:num>
  <w:num w:numId="51">
    <w:abstractNumId w:val="106"/>
  </w:num>
  <w:num w:numId="52">
    <w:abstractNumId w:val="48"/>
  </w:num>
  <w:num w:numId="53">
    <w:abstractNumId w:val="9"/>
  </w:num>
  <w:num w:numId="54">
    <w:abstractNumId w:val="100"/>
  </w:num>
  <w:num w:numId="55">
    <w:abstractNumId w:val="87"/>
  </w:num>
  <w:num w:numId="56">
    <w:abstractNumId w:val="67"/>
  </w:num>
  <w:num w:numId="57">
    <w:abstractNumId w:val="65"/>
  </w:num>
  <w:num w:numId="58">
    <w:abstractNumId w:val="70"/>
  </w:num>
  <w:num w:numId="59">
    <w:abstractNumId w:val="24"/>
  </w:num>
  <w:num w:numId="60">
    <w:abstractNumId w:val="35"/>
  </w:num>
  <w:num w:numId="61">
    <w:abstractNumId w:val="97"/>
  </w:num>
  <w:num w:numId="62">
    <w:abstractNumId w:val="42"/>
  </w:num>
  <w:num w:numId="63">
    <w:abstractNumId w:val="107"/>
  </w:num>
  <w:num w:numId="64">
    <w:abstractNumId w:val="88"/>
  </w:num>
  <w:num w:numId="65">
    <w:abstractNumId w:val="84"/>
  </w:num>
  <w:num w:numId="66">
    <w:abstractNumId w:val="59"/>
  </w:num>
  <w:num w:numId="67">
    <w:abstractNumId w:val="55"/>
  </w:num>
  <w:num w:numId="68">
    <w:abstractNumId w:val="105"/>
  </w:num>
  <w:num w:numId="69">
    <w:abstractNumId w:val="96"/>
  </w:num>
  <w:num w:numId="70">
    <w:abstractNumId w:val="61"/>
  </w:num>
  <w:num w:numId="71">
    <w:abstractNumId w:val="13"/>
  </w:num>
  <w:num w:numId="72">
    <w:abstractNumId w:val="60"/>
  </w:num>
  <w:num w:numId="73">
    <w:abstractNumId w:val="4"/>
  </w:num>
  <w:num w:numId="74">
    <w:abstractNumId w:val="86"/>
  </w:num>
  <w:num w:numId="75">
    <w:abstractNumId w:val="51"/>
  </w:num>
  <w:num w:numId="76">
    <w:abstractNumId w:val="99"/>
  </w:num>
  <w:num w:numId="77">
    <w:abstractNumId w:val="73"/>
  </w:num>
  <w:num w:numId="78">
    <w:abstractNumId w:val="36"/>
  </w:num>
  <w:num w:numId="79">
    <w:abstractNumId w:val="58"/>
  </w:num>
  <w:num w:numId="80">
    <w:abstractNumId w:val="50"/>
  </w:num>
  <w:num w:numId="81">
    <w:abstractNumId w:val="74"/>
  </w:num>
  <w:num w:numId="82">
    <w:abstractNumId w:val="62"/>
  </w:num>
  <w:num w:numId="83">
    <w:abstractNumId w:val="85"/>
  </w:num>
  <w:num w:numId="84">
    <w:abstractNumId w:val="101"/>
  </w:num>
  <w:num w:numId="85">
    <w:abstractNumId w:val="12"/>
  </w:num>
  <w:num w:numId="86">
    <w:abstractNumId w:val="1"/>
  </w:num>
  <w:num w:numId="87">
    <w:abstractNumId w:val="103"/>
  </w:num>
  <w:num w:numId="88">
    <w:abstractNumId w:val="89"/>
  </w:num>
  <w:num w:numId="89">
    <w:abstractNumId w:val="90"/>
  </w:num>
  <w:num w:numId="90">
    <w:abstractNumId w:val="98"/>
  </w:num>
  <w:num w:numId="91">
    <w:abstractNumId w:val="81"/>
  </w:num>
  <w:num w:numId="92">
    <w:abstractNumId w:val="92"/>
  </w:num>
  <w:num w:numId="93">
    <w:abstractNumId w:val="64"/>
  </w:num>
  <w:num w:numId="94">
    <w:abstractNumId w:val="2"/>
  </w:num>
  <w:num w:numId="95">
    <w:abstractNumId w:val="10"/>
  </w:num>
  <w:num w:numId="96">
    <w:abstractNumId w:val="91"/>
  </w:num>
  <w:num w:numId="97">
    <w:abstractNumId w:val="20"/>
  </w:num>
  <w:num w:numId="98">
    <w:abstractNumId w:val="27"/>
  </w:num>
  <w:num w:numId="99">
    <w:abstractNumId w:val="30"/>
  </w:num>
  <w:num w:numId="100">
    <w:abstractNumId w:val="47"/>
  </w:num>
  <w:num w:numId="101">
    <w:abstractNumId w:val="93"/>
  </w:num>
  <w:num w:numId="102">
    <w:abstractNumId w:val="18"/>
  </w:num>
  <w:num w:numId="103">
    <w:abstractNumId w:val="78"/>
  </w:num>
  <w:num w:numId="104">
    <w:abstractNumId w:val="95"/>
  </w:num>
  <w:num w:numId="105">
    <w:abstractNumId w:val="80"/>
  </w:num>
  <w:num w:numId="106">
    <w:abstractNumId w:val="76"/>
  </w:num>
  <w:num w:numId="107">
    <w:abstractNumId w:val="15"/>
  </w:num>
  <w:num w:numId="108">
    <w:abstractNumId w:val="6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E4"/>
    <w:rsid w:val="000001B8"/>
    <w:rsid w:val="00005D05"/>
    <w:rsid w:val="000069A8"/>
    <w:rsid w:val="0000793B"/>
    <w:rsid w:val="0001021C"/>
    <w:rsid w:val="00010336"/>
    <w:rsid w:val="0001168D"/>
    <w:rsid w:val="00015F58"/>
    <w:rsid w:val="000206EB"/>
    <w:rsid w:val="00020A2A"/>
    <w:rsid w:val="00020EB4"/>
    <w:rsid w:val="000250FC"/>
    <w:rsid w:val="0002633D"/>
    <w:rsid w:val="00031835"/>
    <w:rsid w:val="0003767D"/>
    <w:rsid w:val="00042159"/>
    <w:rsid w:val="000422B8"/>
    <w:rsid w:val="00054E54"/>
    <w:rsid w:val="000573BB"/>
    <w:rsid w:val="00061CD9"/>
    <w:rsid w:val="0006711E"/>
    <w:rsid w:val="0007076A"/>
    <w:rsid w:val="00071146"/>
    <w:rsid w:val="00073DBB"/>
    <w:rsid w:val="000839C3"/>
    <w:rsid w:val="000856C2"/>
    <w:rsid w:val="00087238"/>
    <w:rsid w:val="00092071"/>
    <w:rsid w:val="000967C4"/>
    <w:rsid w:val="00096B7C"/>
    <w:rsid w:val="000A0F24"/>
    <w:rsid w:val="000A33A0"/>
    <w:rsid w:val="000A6A37"/>
    <w:rsid w:val="000C2551"/>
    <w:rsid w:val="000C3DB0"/>
    <w:rsid w:val="000D5ED5"/>
    <w:rsid w:val="000D70D1"/>
    <w:rsid w:val="000E0039"/>
    <w:rsid w:val="000E3DE7"/>
    <w:rsid w:val="000E45B2"/>
    <w:rsid w:val="000E56D1"/>
    <w:rsid w:val="000F0CB2"/>
    <w:rsid w:val="000F3640"/>
    <w:rsid w:val="000F565A"/>
    <w:rsid w:val="00102079"/>
    <w:rsid w:val="0010419B"/>
    <w:rsid w:val="00104E40"/>
    <w:rsid w:val="00111068"/>
    <w:rsid w:val="00112670"/>
    <w:rsid w:val="00113ADE"/>
    <w:rsid w:val="001141FA"/>
    <w:rsid w:val="00114A38"/>
    <w:rsid w:val="00115BE6"/>
    <w:rsid w:val="0011677B"/>
    <w:rsid w:val="001217BD"/>
    <w:rsid w:val="00126679"/>
    <w:rsid w:val="00126D9F"/>
    <w:rsid w:val="001346BA"/>
    <w:rsid w:val="00134DBE"/>
    <w:rsid w:val="001407D1"/>
    <w:rsid w:val="00141DD3"/>
    <w:rsid w:val="00142040"/>
    <w:rsid w:val="00147B9B"/>
    <w:rsid w:val="00152165"/>
    <w:rsid w:val="001601CE"/>
    <w:rsid w:val="00161F4D"/>
    <w:rsid w:val="001623D3"/>
    <w:rsid w:val="0016324A"/>
    <w:rsid w:val="00171F55"/>
    <w:rsid w:val="00173662"/>
    <w:rsid w:val="00174D54"/>
    <w:rsid w:val="00180FD7"/>
    <w:rsid w:val="00182E76"/>
    <w:rsid w:val="001838D6"/>
    <w:rsid w:val="00190422"/>
    <w:rsid w:val="001948B0"/>
    <w:rsid w:val="0019528C"/>
    <w:rsid w:val="001A2180"/>
    <w:rsid w:val="001A4E49"/>
    <w:rsid w:val="001A4F17"/>
    <w:rsid w:val="001B06CB"/>
    <w:rsid w:val="001B6B25"/>
    <w:rsid w:val="001C4B05"/>
    <w:rsid w:val="001C60B3"/>
    <w:rsid w:val="001C6A1D"/>
    <w:rsid w:val="001D26D8"/>
    <w:rsid w:val="001D3F10"/>
    <w:rsid w:val="001D78A1"/>
    <w:rsid w:val="001D7F63"/>
    <w:rsid w:val="001F17E0"/>
    <w:rsid w:val="001F4BE6"/>
    <w:rsid w:val="0020353F"/>
    <w:rsid w:val="002041E7"/>
    <w:rsid w:val="002056BB"/>
    <w:rsid w:val="00211736"/>
    <w:rsid w:val="002129E0"/>
    <w:rsid w:val="002163C2"/>
    <w:rsid w:val="00216518"/>
    <w:rsid w:val="00216793"/>
    <w:rsid w:val="002214EF"/>
    <w:rsid w:val="00223C51"/>
    <w:rsid w:val="00224140"/>
    <w:rsid w:val="00233243"/>
    <w:rsid w:val="002364BF"/>
    <w:rsid w:val="002367D5"/>
    <w:rsid w:val="00245344"/>
    <w:rsid w:val="0024678C"/>
    <w:rsid w:val="002511E0"/>
    <w:rsid w:val="00253D03"/>
    <w:rsid w:val="002552A6"/>
    <w:rsid w:val="002605E5"/>
    <w:rsid w:val="002669EB"/>
    <w:rsid w:val="0026725C"/>
    <w:rsid w:val="00270762"/>
    <w:rsid w:val="00271ADB"/>
    <w:rsid w:val="00274CF9"/>
    <w:rsid w:val="00275CBA"/>
    <w:rsid w:val="00280D8E"/>
    <w:rsid w:val="0028242F"/>
    <w:rsid w:val="00286472"/>
    <w:rsid w:val="00287F4C"/>
    <w:rsid w:val="00290835"/>
    <w:rsid w:val="00291CB0"/>
    <w:rsid w:val="00292381"/>
    <w:rsid w:val="002925EA"/>
    <w:rsid w:val="00294F75"/>
    <w:rsid w:val="002A187C"/>
    <w:rsid w:val="002B179F"/>
    <w:rsid w:val="002B1B30"/>
    <w:rsid w:val="002B3535"/>
    <w:rsid w:val="002B63BC"/>
    <w:rsid w:val="002B684B"/>
    <w:rsid w:val="002C11F8"/>
    <w:rsid w:val="002C20DB"/>
    <w:rsid w:val="002D0AC1"/>
    <w:rsid w:val="002D215E"/>
    <w:rsid w:val="002D3828"/>
    <w:rsid w:val="002D4D56"/>
    <w:rsid w:val="002E51C2"/>
    <w:rsid w:val="0030276B"/>
    <w:rsid w:val="00302FA3"/>
    <w:rsid w:val="00311B40"/>
    <w:rsid w:val="00322A4D"/>
    <w:rsid w:val="003251B9"/>
    <w:rsid w:val="0033301D"/>
    <w:rsid w:val="00336BBC"/>
    <w:rsid w:val="00340462"/>
    <w:rsid w:val="00343191"/>
    <w:rsid w:val="00356345"/>
    <w:rsid w:val="00360384"/>
    <w:rsid w:val="003615EB"/>
    <w:rsid w:val="003671BF"/>
    <w:rsid w:val="00374F4B"/>
    <w:rsid w:val="00382A48"/>
    <w:rsid w:val="003918CB"/>
    <w:rsid w:val="00391DA8"/>
    <w:rsid w:val="003966EA"/>
    <w:rsid w:val="003A6B69"/>
    <w:rsid w:val="003B1801"/>
    <w:rsid w:val="003B6158"/>
    <w:rsid w:val="003C0119"/>
    <w:rsid w:val="003C1C60"/>
    <w:rsid w:val="003C3607"/>
    <w:rsid w:val="003C3ADA"/>
    <w:rsid w:val="003C3F0F"/>
    <w:rsid w:val="003C441D"/>
    <w:rsid w:val="003D0DDC"/>
    <w:rsid w:val="003D7642"/>
    <w:rsid w:val="003E46CD"/>
    <w:rsid w:val="003F69FA"/>
    <w:rsid w:val="003F7A68"/>
    <w:rsid w:val="00400451"/>
    <w:rsid w:val="004027F5"/>
    <w:rsid w:val="004055C6"/>
    <w:rsid w:val="00407A43"/>
    <w:rsid w:val="004118D9"/>
    <w:rsid w:val="0041365D"/>
    <w:rsid w:val="0041575D"/>
    <w:rsid w:val="00416BF8"/>
    <w:rsid w:val="004212D5"/>
    <w:rsid w:val="00422F10"/>
    <w:rsid w:val="004273E8"/>
    <w:rsid w:val="004273FB"/>
    <w:rsid w:val="00430215"/>
    <w:rsid w:val="00433A36"/>
    <w:rsid w:val="004370DD"/>
    <w:rsid w:val="00437517"/>
    <w:rsid w:val="00437CFD"/>
    <w:rsid w:val="00445D25"/>
    <w:rsid w:val="004461A0"/>
    <w:rsid w:val="00447784"/>
    <w:rsid w:val="004501EC"/>
    <w:rsid w:val="00450EE9"/>
    <w:rsid w:val="00451150"/>
    <w:rsid w:val="0045132B"/>
    <w:rsid w:val="004514B8"/>
    <w:rsid w:val="0045616C"/>
    <w:rsid w:val="00472254"/>
    <w:rsid w:val="004778E4"/>
    <w:rsid w:val="00480777"/>
    <w:rsid w:val="004822AA"/>
    <w:rsid w:val="00494F53"/>
    <w:rsid w:val="00495441"/>
    <w:rsid w:val="004969FF"/>
    <w:rsid w:val="004A0094"/>
    <w:rsid w:val="004A7AB4"/>
    <w:rsid w:val="004B1573"/>
    <w:rsid w:val="004B3192"/>
    <w:rsid w:val="004B7AC9"/>
    <w:rsid w:val="004C1709"/>
    <w:rsid w:val="004C220F"/>
    <w:rsid w:val="004C5838"/>
    <w:rsid w:val="004C62B7"/>
    <w:rsid w:val="004D1369"/>
    <w:rsid w:val="004D2FCA"/>
    <w:rsid w:val="004D485E"/>
    <w:rsid w:val="004E3DE3"/>
    <w:rsid w:val="004E6050"/>
    <w:rsid w:val="004F1CE9"/>
    <w:rsid w:val="004F32C2"/>
    <w:rsid w:val="004F4103"/>
    <w:rsid w:val="004F59AD"/>
    <w:rsid w:val="005075F0"/>
    <w:rsid w:val="005202DC"/>
    <w:rsid w:val="00521C0E"/>
    <w:rsid w:val="00523677"/>
    <w:rsid w:val="005265B5"/>
    <w:rsid w:val="0052703C"/>
    <w:rsid w:val="0053110D"/>
    <w:rsid w:val="005325DC"/>
    <w:rsid w:val="00532E5D"/>
    <w:rsid w:val="005334CE"/>
    <w:rsid w:val="00534BA5"/>
    <w:rsid w:val="00546BDE"/>
    <w:rsid w:val="00550070"/>
    <w:rsid w:val="005520B6"/>
    <w:rsid w:val="00557C89"/>
    <w:rsid w:val="0056454B"/>
    <w:rsid w:val="005646E1"/>
    <w:rsid w:val="00565E1E"/>
    <w:rsid w:val="00572878"/>
    <w:rsid w:val="005812DA"/>
    <w:rsid w:val="005A00DC"/>
    <w:rsid w:val="005A142C"/>
    <w:rsid w:val="005A4EF3"/>
    <w:rsid w:val="005A7BF7"/>
    <w:rsid w:val="005B38DD"/>
    <w:rsid w:val="005B53A1"/>
    <w:rsid w:val="005C0237"/>
    <w:rsid w:val="005D797A"/>
    <w:rsid w:val="005D7EA7"/>
    <w:rsid w:val="005E03BD"/>
    <w:rsid w:val="005E2544"/>
    <w:rsid w:val="005E257B"/>
    <w:rsid w:val="005E332D"/>
    <w:rsid w:val="005E4193"/>
    <w:rsid w:val="005E5290"/>
    <w:rsid w:val="005F5E68"/>
    <w:rsid w:val="00603B81"/>
    <w:rsid w:val="00606E22"/>
    <w:rsid w:val="00611021"/>
    <w:rsid w:val="006138FA"/>
    <w:rsid w:val="006152FA"/>
    <w:rsid w:val="00615945"/>
    <w:rsid w:val="00615F12"/>
    <w:rsid w:val="006167AF"/>
    <w:rsid w:val="00623385"/>
    <w:rsid w:val="0062560A"/>
    <w:rsid w:val="006333F0"/>
    <w:rsid w:val="00634D0A"/>
    <w:rsid w:val="00634D3C"/>
    <w:rsid w:val="00642594"/>
    <w:rsid w:val="00644EB7"/>
    <w:rsid w:val="00645C20"/>
    <w:rsid w:val="006501B2"/>
    <w:rsid w:val="00651DFB"/>
    <w:rsid w:val="00651E8B"/>
    <w:rsid w:val="0066128D"/>
    <w:rsid w:val="00661518"/>
    <w:rsid w:val="00662683"/>
    <w:rsid w:val="006653D2"/>
    <w:rsid w:val="00671DBC"/>
    <w:rsid w:val="00673FD1"/>
    <w:rsid w:val="006746F3"/>
    <w:rsid w:val="006762FA"/>
    <w:rsid w:val="00685541"/>
    <w:rsid w:val="00685FE4"/>
    <w:rsid w:val="00687346"/>
    <w:rsid w:val="006932BB"/>
    <w:rsid w:val="00696E27"/>
    <w:rsid w:val="006A26E4"/>
    <w:rsid w:val="006A53BD"/>
    <w:rsid w:val="006A552D"/>
    <w:rsid w:val="006A6587"/>
    <w:rsid w:val="006A6995"/>
    <w:rsid w:val="006B1741"/>
    <w:rsid w:val="006B4045"/>
    <w:rsid w:val="006C3E93"/>
    <w:rsid w:val="006C5E77"/>
    <w:rsid w:val="006D33DB"/>
    <w:rsid w:val="006D399C"/>
    <w:rsid w:val="006E70F7"/>
    <w:rsid w:val="006F0557"/>
    <w:rsid w:val="006F07A4"/>
    <w:rsid w:val="006F42CA"/>
    <w:rsid w:val="006F519A"/>
    <w:rsid w:val="00703BA4"/>
    <w:rsid w:val="00703FF3"/>
    <w:rsid w:val="007103FA"/>
    <w:rsid w:val="00710517"/>
    <w:rsid w:val="00710B1C"/>
    <w:rsid w:val="007164F4"/>
    <w:rsid w:val="0074004D"/>
    <w:rsid w:val="00746611"/>
    <w:rsid w:val="00746BD8"/>
    <w:rsid w:val="00750E2A"/>
    <w:rsid w:val="00752B1B"/>
    <w:rsid w:val="00753AA0"/>
    <w:rsid w:val="00756B94"/>
    <w:rsid w:val="0076009E"/>
    <w:rsid w:val="00760AD4"/>
    <w:rsid w:val="00764046"/>
    <w:rsid w:val="00765886"/>
    <w:rsid w:val="00766BE3"/>
    <w:rsid w:val="00776186"/>
    <w:rsid w:val="00782C4B"/>
    <w:rsid w:val="00790D3E"/>
    <w:rsid w:val="007926D4"/>
    <w:rsid w:val="00794FF3"/>
    <w:rsid w:val="007A3245"/>
    <w:rsid w:val="007A7F41"/>
    <w:rsid w:val="007B0EC3"/>
    <w:rsid w:val="007B3641"/>
    <w:rsid w:val="007B5BDC"/>
    <w:rsid w:val="007B70F5"/>
    <w:rsid w:val="007C1A9D"/>
    <w:rsid w:val="007D015D"/>
    <w:rsid w:val="007D1B60"/>
    <w:rsid w:val="007D1BAC"/>
    <w:rsid w:val="007D383F"/>
    <w:rsid w:val="007D773D"/>
    <w:rsid w:val="007F2C02"/>
    <w:rsid w:val="007F434B"/>
    <w:rsid w:val="007F4A74"/>
    <w:rsid w:val="007F6D7B"/>
    <w:rsid w:val="008021C8"/>
    <w:rsid w:val="00802296"/>
    <w:rsid w:val="008044A6"/>
    <w:rsid w:val="0081218B"/>
    <w:rsid w:val="00815A66"/>
    <w:rsid w:val="00815FA3"/>
    <w:rsid w:val="008176B5"/>
    <w:rsid w:val="008202AC"/>
    <w:rsid w:val="00820BF7"/>
    <w:rsid w:val="008233A9"/>
    <w:rsid w:val="008241A1"/>
    <w:rsid w:val="00834BE2"/>
    <w:rsid w:val="008360A1"/>
    <w:rsid w:val="00836726"/>
    <w:rsid w:val="00836DB1"/>
    <w:rsid w:val="0083768D"/>
    <w:rsid w:val="008431FD"/>
    <w:rsid w:val="00847570"/>
    <w:rsid w:val="00851A7F"/>
    <w:rsid w:val="00862CD9"/>
    <w:rsid w:val="00867186"/>
    <w:rsid w:val="00870290"/>
    <w:rsid w:val="00874826"/>
    <w:rsid w:val="008750F4"/>
    <w:rsid w:val="0088031E"/>
    <w:rsid w:val="00880EDA"/>
    <w:rsid w:val="00882073"/>
    <w:rsid w:val="0088552A"/>
    <w:rsid w:val="0089340B"/>
    <w:rsid w:val="00897E78"/>
    <w:rsid w:val="008A20B4"/>
    <w:rsid w:val="008A5486"/>
    <w:rsid w:val="008A77E7"/>
    <w:rsid w:val="008B534A"/>
    <w:rsid w:val="008B581C"/>
    <w:rsid w:val="008B61CA"/>
    <w:rsid w:val="008B68EE"/>
    <w:rsid w:val="008C112C"/>
    <w:rsid w:val="008C78CF"/>
    <w:rsid w:val="008D02A5"/>
    <w:rsid w:val="008D4CC0"/>
    <w:rsid w:val="008D7760"/>
    <w:rsid w:val="008E25B0"/>
    <w:rsid w:val="008E5788"/>
    <w:rsid w:val="008E5EF9"/>
    <w:rsid w:val="008E64D3"/>
    <w:rsid w:val="008F075C"/>
    <w:rsid w:val="008F2B58"/>
    <w:rsid w:val="008F3161"/>
    <w:rsid w:val="008F631A"/>
    <w:rsid w:val="00905EA7"/>
    <w:rsid w:val="00911054"/>
    <w:rsid w:val="00911A41"/>
    <w:rsid w:val="00911E1A"/>
    <w:rsid w:val="00913F29"/>
    <w:rsid w:val="00924489"/>
    <w:rsid w:val="00924B5A"/>
    <w:rsid w:val="009373B3"/>
    <w:rsid w:val="00942E52"/>
    <w:rsid w:val="009536DF"/>
    <w:rsid w:val="00967500"/>
    <w:rsid w:val="00967DC7"/>
    <w:rsid w:val="009710AC"/>
    <w:rsid w:val="00977278"/>
    <w:rsid w:val="00977999"/>
    <w:rsid w:val="00981C77"/>
    <w:rsid w:val="0098293B"/>
    <w:rsid w:val="00984415"/>
    <w:rsid w:val="00992467"/>
    <w:rsid w:val="009A37F4"/>
    <w:rsid w:val="009A3C3A"/>
    <w:rsid w:val="009B09C7"/>
    <w:rsid w:val="009B0B96"/>
    <w:rsid w:val="009B1E77"/>
    <w:rsid w:val="009C1B06"/>
    <w:rsid w:val="009D1B00"/>
    <w:rsid w:val="009D1BBE"/>
    <w:rsid w:val="009D2E59"/>
    <w:rsid w:val="009D3374"/>
    <w:rsid w:val="009D49F3"/>
    <w:rsid w:val="009D7EA4"/>
    <w:rsid w:val="009E7ED4"/>
    <w:rsid w:val="009F0975"/>
    <w:rsid w:val="009F175F"/>
    <w:rsid w:val="00A01A9F"/>
    <w:rsid w:val="00A03877"/>
    <w:rsid w:val="00A1472B"/>
    <w:rsid w:val="00A15C5E"/>
    <w:rsid w:val="00A16533"/>
    <w:rsid w:val="00A233DB"/>
    <w:rsid w:val="00A23BE8"/>
    <w:rsid w:val="00A246A7"/>
    <w:rsid w:val="00A250CA"/>
    <w:rsid w:val="00A26A30"/>
    <w:rsid w:val="00A26FD7"/>
    <w:rsid w:val="00A315C3"/>
    <w:rsid w:val="00A3187C"/>
    <w:rsid w:val="00A34740"/>
    <w:rsid w:val="00A351B6"/>
    <w:rsid w:val="00A37816"/>
    <w:rsid w:val="00A42DBB"/>
    <w:rsid w:val="00A46C95"/>
    <w:rsid w:val="00A55229"/>
    <w:rsid w:val="00A570F8"/>
    <w:rsid w:val="00A57509"/>
    <w:rsid w:val="00A61F16"/>
    <w:rsid w:val="00A62D9A"/>
    <w:rsid w:val="00A74AD7"/>
    <w:rsid w:val="00A75A6C"/>
    <w:rsid w:val="00A80BC6"/>
    <w:rsid w:val="00A811DF"/>
    <w:rsid w:val="00A83498"/>
    <w:rsid w:val="00A84E65"/>
    <w:rsid w:val="00A86E1A"/>
    <w:rsid w:val="00A90CB2"/>
    <w:rsid w:val="00A924A4"/>
    <w:rsid w:val="00A92D68"/>
    <w:rsid w:val="00A959DB"/>
    <w:rsid w:val="00A976B5"/>
    <w:rsid w:val="00AA2E53"/>
    <w:rsid w:val="00AA4784"/>
    <w:rsid w:val="00AA5175"/>
    <w:rsid w:val="00AB2DAE"/>
    <w:rsid w:val="00AB5D5E"/>
    <w:rsid w:val="00AC0AAD"/>
    <w:rsid w:val="00AC1584"/>
    <w:rsid w:val="00AC2143"/>
    <w:rsid w:val="00AC3D2E"/>
    <w:rsid w:val="00AC5F7B"/>
    <w:rsid w:val="00AD207B"/>
    <w:rsid w:val="00AD3472"/>
    <w:rsid w:val="00AE0A58"/>
    <w:rsid w:val="00AE5EBB"/>
    <w:rsid w:val="00AF1200"/>
    <w:rsid w:val="00AF1371"/>
    <w:rsid w:val="00AF6E21"/>
    <w:rsid w:val="00B0418C"/>
    <w:rsid w:val="00B06FCE"/>
    <w:rsid w:val="00B109C0"/>
    <w:rsid w:val="00B1196D"/>
    <w:rsid w:val="00B15AF3"/>
    <w:rsid w:val="00B26AD7"/>
    <w:rsid w:val="00B342BD"/>
    <w:rsid w:val="00B35F65"/>
    <w:rsid w:val="00B36F7E"/>
    <w:rsid w:val="00B40195"/>
    <w:rsid w:val="00B50D84"/>
    <w:rsid w:val="00B512C1"/>
    <w:rsid w:val="00B62D9D"/>
    <w:rsid w:val="00B642DE"/>
    <w:rsid w:val="00B678C3"/>
    <w:rsid w:val="00B85504"/>
    <w:rsid w:val="00B904C6"/>
    <w:rsid w:val="00B90F74"/>
    <w:rsid w:val="00B96D43"/>
    <w:rsid w:val="00B96E87"/>
    <w:rsid w:val="00BA043E"/>
    <w:rsid w:val="00BA42D0"/>
    <w:rsid w:val="00BA5A92"/>
    <w:rsid w:val="00BB1938"/>
    <w:rsid w:val="00BB667B"/>
    <w:rsid w:val="00BC1818"/>
    <w:rsid w:val="00BC3E23"/>
    <w:rsid w:val="00BC5CA0"/>
    <w:rsid w:val="00BC71F8"/>
    <w:rsid w:val="00BD1111"/>
    <w:rsid w:val="00BD6073"/>
    <w:rsid w:val="00BD736D"/>
    <w:rsid w:val="00BD7A15"/>
    <w:rsid w:val="00BE4B09"/>
    <w:rsid w:val="00BE6357"/>
    <w:rsid w:val="00BE6F2D"/>
    <w:rsid w:val="00BF0C77"/>
    <w:rsid w:val="00BF54B7"/>
    <w:rsid w:val="00BF7A52"/>
    <w:rsid w:val="00C00012"/>
    <w:rsid w:val="00C12161"/>
    <w:rsid w:val="00C141CE"/>
    <w:rsid w:val="00C14E97"/>
    <w:rsid w:val="00C15D49"/>
    <w:rsid w:val="00C171F2"/>
    <w:rsid w:val="00C209F3"/>
    <w:rsid w:val="00C24234"/>
    <w:rsid w:val="00C242EA"/>
    <w:rsid w:val="00C274C5"/>
    <w:rsid w:val="00C3393B"/>
    <w:rsid w:val="00C34D4C"/>
    <w:rsid w:val="00C36214"/>
    <w:rsid w:val="00C36703"/>
    <w:rsid w:val="00C551DF"/>
    <w:rsid w:val="00C5631F"/>
    <w:rsid w:val="00C61434"/>
    <w:rsid w:val="00C61895"/>
    <w:rsid w:val="00C651EA"/>
    <w:rsid w:val="00C6540F"/>
    <w:rsid w:val="00C703AC"/>
    <w:rsid w:val="00C70ABF"/>
    <w:rsid w:val="00C75F80"/>
    <w:rsid w:val="00C77D54"/>
    <w:rsid w:val="00C87BCF"/>
    <w:rsid w:val="00C9142F"/>
    <w:rsid w:val="00CA04EB"/>
    <w:rsid w:val="00CA2C32"/>
    <w:rsid w:val="00CA4482"/>
    <w:rsid w:val="00CA779A"/>
    <w:rsid w:val="00CB3F98"/>
    <w:rsid w:val="00CD2766"/>
    <w:rsid w:val="00CD513C"/>
    <w:rsid w:val="00CD54F6"/>
    <w:rsid w:val="00CD5EDE"/>
    <w:rsid w:val="00CD7D13"/>
    <w:rsid w:val="00CE1032"/>
    <w:rsid w:val="00CE5485"/>
    <w:rsid w:val="00CE6E3C"/>
    <w:rsid w:val="00CF00D3"/>
    <w:rsid w:val="00CF2F72"/>
    <w:rsid w:val="00CF3275"/>
    <w:rsid w:val="00D027F2"/>
    <w:rsid w:val="00D02B19"/>
    <w:rsid w:val="00D03A1B"/>
    <w:rsid w:val="00D04C24"/>
    <w:rsid w:val="00D06864"/>
    <w:rsid w:val="00D06BCC"/>
    <w:rsid w:val="00D10285"/>
    <w:rsid w:val="00D103B9"/>
    <w:rsid w:val="00D1367C"/>
    <w:rsid w:val="00D13E86"/>
    <w:rsid w:val="00D1562F"/>
    <w:rsid w:val="00D160D2"/>
    <w:rsid w:val="00D17565"/>
    <w:rsid w:val="00D259CE"/>
    <w:rsid w:val="00D370D3"/>
    <w:rsid w:val="00D37492"/>
    <w:rsid w:val="00D45958"/>
    <w:rsid w:val="00D470A1"/>
    <w:rsid w:val="00D47C04"/>
    <w:rsid w:val="00D56C0A"/>
    <w:rsid w:val="00D72858"/>
    <w:rsid w:val="00D77EA1"/>
    <w:rsid w:val="00D8245C"/>
    <w:rsid w:val="00D851DB"/>
    <w:rsid w:val="00D857C4"/>
    <w:rsid w:val="00D86A5E"/>
    <w:rsid w:val="00D94613"/>
    <w:rsid w:val="00D9640E"/>
    <w:rsid w:val="00D96602"/>
    <w:rsid w:val="00DA17FD"/>
    <w:rsid w:val="00DA406E"/>
    <w:rsid w:val="00DB0EA4"/>
    <w:rsid w:val="00DC0FF7"/>
    <w:rsid w:val="00DC233C"/>
    <w:rsid w:val="00DC3AA4"/>
    <w:rsid w:val="00DC4F4B"/>
    <w:rsid w:val="00DC6AB4"/>
    <w:rsid w:val="00DC7B77"/>
    <w:rsid w:val="00DD32CC"/>
    <w:rsid w:val="00DD3840"/>
    <w:rsid w:val="00DD5892"/>
    <w:rsid w:val="00DD7B19"/>
    <w:rsid w:val="00DE3A7E"/>
    <w:rsid w:val="00DE57E8"/>
    <w:rsid w:val="00DE5965"/>
    <w:rsid w:val="00DE6C70"/>
    <w:rsid w:val="00DF20BD"/>
    <w:rsid w:val="00DF4BFD"/>
    <w:rsid w:val="00DF64ED"/>
    <w:rsid w:val="00E01AEB"/>
    <w:rsid w:val="00E01FEC"/>
    <w:rsid w:val="00E06240"/>
    <w:rsid w:val="00E07C67"/>
    <w:rsid w:val="00E117EF"/>
    <w:rsid w:val="00E13A8E"/>
    <w:rsid w:val="00E1504D"/>
    <w:rsid w:val="00E173C5"/>
    <w:rsid w:val="00E223D5"/>
    <w:rsid w:val="00E31FCE"/>
    <w:rsid w:val="00E32EB8"/>
    <w:rsid w:val="00E3664D"/>
    <w:rsid w:val="00E3735B"/>
    <w:rsid w:val="00E4374F"/>
    <w:rsid w:val="00E4548A"/>
    <w:rsid w:val="00E54EA0"/>
    <w:rsid w:val="00E632D2"/>
    <w:rsid w:val="00E65FAF"/>
    <w:rsid w:val="00E71E3D"/>
    <w:rsid w:val="00E772A9"/>
    <w:rsid w:val="00E80AF2"/>
    <w:rsid w:val="00E81710"/>
    <w:rsid w:val="00E81F80"/>
    <w:rsid w:val="00E92BD0"/>
    <w:rsid w:val="00E92C74"/>
    <w:rsid w:val="00E94BA2"/>
    <w:rsid w:val="00EA078F"/>
    <w:rsid w:val="00EA0E9F"/>
    <w:rsid w:val="00EA1F40"/>
    <w:rsid w:val="00EA653D"/>
    <w:rsid w:val="00EB3F44"/>
    <w:rsid w:val="00EB5B7C"/>
    <w:rsid w:val="00EB62DC"/>
    <w:rsid w:val="00EB72EB"/>
    <w:rsid w:val="00EC6FB7"/>
    <w:rsid w:val="00ED16F6"/>
    <w:rsid w:val="00ED773D"/>
    <w:rsid w:val="00EE279A"/>
    <w:rsid w:val="00EE6228"/>
    <w:rsid w:val="00EE6C93"/>
    <w:rsid w:val="00EF0361"/>
    <w:rsid w:val="00EF6A21"/>
    <w:rsid w:val="00EF6DE5"/>
    <w:rsid w:val="00F02D9C"/>
    <w:rsid w:val="00F06781"/>
    <w:rsid w:val="00F06EF7"/>
    <w:rsid w:val="00F15F23"/>
    <w:rsid w:val="00F166CA"/>
    <w:rsid w:val="00F25D50"/>
    <w:rsid w:val="00F3114E"/>
    <w:rsid w:val="00F3594A"/>
    <w:rsid w:val="00F4004E"/>
    <w:rsid w:val="00F436F2"/>
    <w:rsid w:val="00F54724"/>
    <w:rsid w:val="00F54A9C"/>
    <w:rsid w:val="00F5503E"/>
    <w:rsid w:val="00F56212"/>
    <w:rsid w:val="00F61402"/>
    <w:rsid w:val="00F66819"/>
    <w:rsid w:val="00F7140D"/>
    <w:rsid w:val="00F751AF"/>
    <w:rsid w:val="00F82A81"/>
    <w:rsid w:val="00F84BE2"/>
    <w:rsid w:val="00F96294"/>
    <w:rsid w:val="00F969E6"/>
    <w:rsid w:val="00F96FCB"/>
    <w:rsid w:val="00F976A7"/>
    <w:rsid w:val="00FB4099"/>
    <w:rsid w:val="00FC68F7"/>
    <w:rsid w:val="00FD0EA0"/>
    <w:rsid w:val="00FD2206"/>
    <w:rsid w:val="00FE02F0"/>
    <w:rsid w:val="00FE09FC"/>
    <w:rsid w:val="00FE3210"/>
    <w:rsid w:val="00FE4317"/>
    <w:rsid w:val="00FE4F90"/>
    <w:rsid w:val="00FF1ECE"/>
    <w:rsid w:val="00FF29B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3B"/>
    <w:pPr>
      <w:spacing w:after="120"/>
      <w:jc w:val="both"/>
    </w:pPr>
    <w:rPr>
      <w:rFonts w:ascii="Times New Roman" w:hAnsi="Times New Roman"/>
      <w:sz w:val="24"/>
    </w:rPr>
  </w:style>
  <w:style w:type="paragraph" w:styleId="Heading1">
    <w:name w:val="heading 1"/>
    <w:basedOn w:val="Normal"/>
    <w:next w:val="Normal"/>
    <w:link w:val="Heading1Char"/>
    <w:qFormat/>
    <w:rsid w:val="0024678C"/>
    <w:pPr>
      <w:keepNext/>
      <w:keepLines/>
      <w:spacing w:before="240"/>
      <w:outlineLvl w:val="0"/>
    </w:pPr>
    <w:rPr>
      <w:rFonts w:eastAsia="Times New Roman" w:cs="Times New Roman"/>
      <w:b/>
      <w:bCs/>
      <w:sz w:val="28"/>
      <w:szCs w:val="28"/>
    </w:rPr>
  </w:style>
  <w:style w:type="paragraph" w:styleId="Heading2">
    <w:name w:val="heading 2"/>
    <w:basedOn w:val="Normal"/>
    <w:next w:val="Normal"/>
    <w:link w:val="Heading2Char"/>
    <w:unhideWhenUsed/>
    <w:qFormat/>
    <w:rsid w:val="0098293B"/>
    <w:pPr>
      <w:keepNext/>
      <w:keepLines/>
      <w:spacing w:before="120"/>
      <w:outlineLvl w:val="1"/>
    </w:pPr>
    <w:rPr>
      <w:rFonts w:eastAsia="Times New Roman" w:cs="Times New Roman"/>
      <w:b/>
      <w:bCs/>
      <w:szCs w:val="26"/>
    </w:rPr>
  </w:style>
  <w:style w:type="paragraph" w:styleId="Heading3">
    <w:name w:val="heading 3"/>
    <w:basedOn w:val="Normal"/>
    <w:next w:val="Normal"/>
    <w:link w:val="Heading3Char"/>
    <w:semiHidden/>
    <w:unhideWhenUsed/>
    <w:qFormat/>
    <w:rsid w:val="006A26E4"/>
    <w:pPr>
      <w:keepNext/>
      <w:keepLines/>
      <w:spacing w:before="200" w:after="0"/>
      <w:outlineLvl w:val="2"/>
    </w:pPr>
    <w:rPr>
      <w:rFonts w:eastAsia="Times New Roman" w:cs="Times New Roman"/>
      <w:b/>
      <w:bCs/>
      <w:noProof/>
    </w:rPr>
  </w:style>
  <w:style w:type="paragraph" w:styleId="Heading4">
    <w:name w:val="heading 4"/>
    <w:basedOn w:val="Normal"/>
    <w:next w:val="Normal"/>
    <w:link w:val="Heading4Char"/>
    <w:semiHidden/>
    <w:unhideWhenUsed/>
    <w:qFormat/>
    <w:rsid w:val="006A26E4"/>
    <w:pPr>
      <w:keepNext/>
      <w:keepLines/>
      <w:spacing w:before="200" w:after="0"/>
      <w:outlineLvl w:val="3"/>
    </w:pPr>
    <w:rPr>
      <w:rFonts w:eastAsia="Times New Roman" w:cs="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locked/>
    <w:rsid w:val="006A26E4"/>
    <w:pPr>
      <w:keepNext/>
      <w:keepLines/>
      <w:spacing w:before="240" w:after="240"/>
      <w:outlineLvl w:val="0"/>
    </w:pPr>
    <w:rPr>
      <w:rFonts w:eastAsia="Times New Roman" w:cs="Times New Roman"/>
      <w:b/>
      <w:bCs/>
      <w:sz w:val="28"/>
      <w:szCs w:val="28"/>
      <w:lang w:val="en-US"/>
    </w:rPr>
  </w:style>
  <w:style w:type="paragraph" w:customStyle="1" w:styleId="Heading21">
    <w:name w:val="Heading 21"/>
    <w:basedOn w:val="Normal"/>
    <w:next w:val="Normal"/>
    <w:unhideWhenUsed/>
    <w:qFormat/>
    <w:locked/>
    <w:rsid w:val="006A26E4"/>
    <w:pPr>
      <w:keepNext/>
      <w:keepLines/>
      <w:spacing w:before="240" w:after="240"/>
      <w:outlineLvl w:val="1"/>
    </w:pPr>
    <w:rPr>
      <w:rFonts w:eastAsia="Times New Roman" w:cs="Times New Roman"/>
      <w:b/>
      <w:bCs/>
      <w:sz w:val="26"/>
      <w:szCs w:val="26"/>
      <w:lang w:val="en-US"/>
    </w:rPr>
  </w:style>
  <w:style w:type="paragraph" w:customStyle="1" w:styleId="Heading31">
    <w:name w:val="Heading 31"/>
    <w:basedOn w:val="Normal"/>
    <w:next w:val="Normal"/>
    <w:unhideWhenUsed/>
    <w:qFormat/>
    <w:locked/>
    <w:rsid w:val="006A26E4"/>
    <w:pPr>
      <w:keepNext/>
      <w:keepLines/>
      <w:spacing w:before="240" w:after="240"/>
      <w:outlineLvl w:val="2"/>
    </w:pPr>
    <w:rPr>
      <w:rFonts w:eastAsia="Times New Roman" w:cs="Times New Roman"/>
      <w:b/>
      <w:bCs/>
      <w:noProof/>
      <w:lang w:val="en-US"/>
    </w:rPr>
  </w:style>
  <w:style w:type="paragraph" w:customStyle="1" w:styleId="Heading41">
    <w:name w:val="Heading 41"/>
    <w:basedOn w:val="Normal"/>
    <w:next w:val="Normal"/>
    <w:unhideWhenUsed/>
    <w:qFormat/>
    <w:locked/>
    <w:rsid w:val="006A26E4"/>
    <w:pPr>
      <w:keepNext/>
      <w:keepLines/>
      <w:spacing w:before="240" w:after="240"/>
      <w:outlineLvl w:val="3"/>
    </w:pPr>
    <w:rPr>
      <w:rFonts w:eastAsia="Times New Roman" w:cs="Times New Roman"/>
      <w:bCs/>
      <w:iCs/>
      <w:lang w:val="en-US"/>
    </w:rPr>
  </w:style>
  <w:style w:type="numbering" w:customStyle="1" w:styleId="NoList1">
    <w:name w:val="No List1"/>
    <w:next w:val="NoList"/>
    <w:uiPriority w:val="99"/>
    <w:semiHidden/>
    <w:unhideWhenUsed/>
    <w:rsid w:val="006A26E4"/>
  </w:style>
  <w:style w:type="paragraph" w:customStyle="1" w:styleId="textnormal">
    <w:name w:val="textnormal"/>
    <w:basedOn w:val="Normal"/>
    <w:uiPriority w:val="99"/>
    <w:rsid w:val="006A26E4"/>
    <w:pPr>
      <w:spacing w:before="100" w:beforeAutospacing="1" w:after="100" w:afterAutospacing="1" w:line="240" w:lineRule="auto"/>
    </w:pPr>
    <w:rPr>
      <w:rFonts w:eastAsia="Times New Roman" w:cs="Times New Roman"/>
      <w:szCs w:val="24"/>
      <w:lang w:val="en-US"/>
    </w:rPr>
  </w:style>
  <w:style w:type="character" w:styleId="Strong">
    <w:name w:val="Strong"/>
    <w:uiPriority w:val="99"/>
    <w:qFormat/>
    <w:rsid w:val="006A26E4"/>
    <w:rPr>
      <w:rFonts w:cs="Times New Roman"/>
      <w:b/>
    </w:rPr>
  </w:style>
  <w:style w:type="paragraph" w:styleId="NormalWeb">
    <w:name w:val="Normal (Web)"/>
    <w:basedOn w:val="Normal"/>
    <w:uiPriority w:val="99"/>
    <w:rsid w:val="006A26E4"/>
    <w:pPr>
      <w:spacing w:before="100" w:beforeAutospacing="1" w:after="100" w:afterAutospacing="1" w:line="240" w:lineRule="auto"/>
    </w:pPr>
    <w:rPr>
      <w:rFonts w:eastAsia="Times New Roman" w:cs="Times New Roman"/>
      <w:szCs w:val="24"/>
      <w:lang w:val="en-US"/>
    </w:rPr>
  </w:style>
  <w:style w:type="paragraph" w:styleId="Header">
    <w:name w:val="header"/>
    <w:basedOn w:val="Normal"/>
    <w:link w:val="HeaderChar"/>
    <w:uiPriority w:val="99"/>
    <w:rsid w:val="006A26E4"/>
    <w:pPr>
      <w:tabs>
        <w:tab w:val="center" w:pos="4680"/>
        <w:tab w:val="right" w:pos="9360"/>
      </w:tabs>
    </w:pPr>
    <w:rPr>
      <w:rFonts w:eastAsia="Times New Roman" w:cs="Times New Roman"/>
      <w:lang w:val="en-US"/>
    </w:rPr>
  </w:style>
  <w:style w:type="character" w:customStyle="1" w:styleId="HeaderChar">
    <w:name w:val="Header Char"/>
    <w:basedOn w:val="DefaultParagraphFont"/>
    <w:link w:val="Header"/>
    <w:uiPriority w:val="99"/>
    <w:rsid w:val="006A26E4"/>
    <w:rPr>
      <w:rFonts w:ascii="Times New Roman" w:eastAsia="Times New Roman" w:hAnsi="Times New Roman" w:cs="Times New Roman"/>
      <w:sz w:val="24"/>
      <w:lang w:val="en-US"/>
    </w:rPr>
  </w:style>
  <w:style w:type="paragraph" w:styleId="Footer">
    <w:name w:val="footer"/>
    <w:basedOn w:val="Normal"/>
    <w:link w:val="FooterChar"/>
    <w:uiPriority w:val="99"/>
    <w:rsid w:val="006A26E4"/>
    <w:pPr>
      <w:tabs>
        <w:tab w:val="center" w:pos="4680"/>
        <w:tab w:val="right" w:pos="9360"/>
      </w:tabs>
    </w:pPr>
    <w:rPr>
      <w:rFonts w:eastAsia="Times New Roman" w:cs="Times New Roman"/>
      <w:lang w:val="en-US"/>
    </w:rPr>
  </w:style>
  <w:style w:type="character" w:customStyle="1" w:styleId="FooterChar">
    <w:name w:val="Footer Char"/>
    <w:basedOn w:val="DefaultParagraphFont"/>
    <w:link w:val="Footer"/>
    <w:uiPriority w:val="99"/>
    <w:rsid w:val="006A26E4"/>
    <w:rPr>
      <w:rFonts w:ascii="Times New Roman" w:eastAsia="Times New Roman" w:hAnsi="Times New Roman" w:cs="Times New Roman"/>
      <w:sz w:val="24"/>
      <w:lang w:val="en-US"/>
    </w:rPr>
  </w:style>
  <w:style w:type="paragraph" w:styleId="BalloonText">
    <w:name w:val="Balloon Text"/>
    <w:basedOn w:val="Normal"/>
    <w:link w:val="BalloonTextChar"/>
    <w:rsid w:val="006A26E4"/>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rsid w:val="006A26E4"/>
    <w:rPr>
      <w:rFonts w:ascii="Tahoma" w:eastAsia="Times New Roman" w:hAnsi="Tahoma" w:cs="Times New Roman"/>
      <w:sz w:val="16"/>
      <w:szCs w:val="16"/>
      <w:lang w:val="en-US"/>
    </w:rPr>
  </w:style>
  <w:style w:type="table" w:styleId="TableGrid">
    <w:name w:val="Table Grid"/>
    <w:basedOn w:val="TableNormal"/>
    <w:uiPriority w:val="99"/>
    <w:rsid w:val="006A26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6E4"/>
    <w:pPr>
      <w:ind w:left="720"/>
      <w:contextualSpacing/>
    </w:pPr>
    <w:rPr>
      <w:rFonts w:eastAsia="Times New Roman" w:cs="Times New Roman"/>
      <w:lang w:val="en-US"/>
    </w:rPr>
  </w:style>
  <w:style w:type="paragraph" w:customStyle="1" w:styleId="CM4">
    <w:name w:val="CM4"/>
    <w:basedOn w:val="Normal"/>
    <w:next w:val="Normal"/>
    <w:uiPriority w:val="99"/>
    <w:rsid w:val="006A26E4"/>
    <w:pPr>
      <w:autoSpaceDE w:val="0"/>
      <w:autoSpaceDN w:val="0"/>
      <w:adjustRightInd w:val="0"/>
      <w:spacing w:after="0" w:line="240" w:lineRule="auto"/>
    </w:pPr>
    <w:rPr>
      <w:rFonts w:ascii="EUAlbertina" w:eastAsia="Calibri" w:hAnsi="EUAlbertina" w:cs="Times New Roman"/>
      <w:szCs w:val="24"/>
      <w:lang w:val="en-US"/>
    </w:rPr>
  </w:style>
  <w:style w:type="paragraph" w:styleId="FootnoteText">
    <w:name w:val="footnote text"/>
    <w:basedOn w:val="Normal"/>
    <w:link w:val="FootnoteTextChar"/>
    <w:uiPriority w:val="99"/>
    <w:rsid w:val="006A26E4"/>
    <w:pPr>
      <w:spacing w:after="0" w:line="240" w:lineRule="auto"/>
    </w:pPr>
    <w:rPr>
      <w:rFonts w:eastAsia="Calibri" w:cs="Times New Roman"/>
      <w:sz w:val="20"/>
      <w:szCs w:val="20"/>
      <w:lang w:val="en-US"/>
    </w:rPr>
  </w:style>
  <w:style w:type="character" w:customStyle="1" w:styleId="FootnoteTextChar">
    <w:name w:val="Footnote Text Char"/>
    <w:basedOn w:val="DefaultParagraphFont"/>
    <w:link w:val="FootnoteText"/>
    <w:uiPriority w:val="99"/>
    <w:rsid w:val="006A26E4"/>
    <w:rPr>
      <w:rFonts w:ascii="Times New Roman" w:eastAsia="Calibri" w:hAnsi="Times New Roman" w:cs="Times New Roman"/>
      <w:sz w:val="20"/>
      <w:szCs w:val="20"/>
      <w:lang w:val="en-US"/>
    </w:rPr>
  </w:style>
  <w:style w:type="character" w:styleId="FootnoteReference">
    <w:name w:val="footnote reference"/>
    <w:uiPriority w:val="99"/>
    <w:rsid w:val="006A26E4"/>
    <w:rPr>
      <w:rFonts w:cs="Times New Roman"/>
      <w:vertAlign w:val="superscript"/>
    </w:rPr>
  </w:style>
  <w:style w:type="paragraph" w:customStyle="1" w:styleId="msolistparagraph0">
    <w:name w:val="msolistparagraph"/>
    <w:basedOn w:val="Normal"/>
    <w:uiPriority w:val="99"/>
    <w:rsid w:val="006A26E4"/>
    <w:pPr>
      <w:spacing w:after="0" w:line="240" w:lineRule="auto"/>
      <w:ind w:left="720"/>
    </w:pPr>
    <w:rPr>
      <w:rFonts w:eastAsia="Times New Roman" w:cs="Times New Roman"/>
      <w:szCs w:val="24"/>
      <w:lang w:val="en-US"/>
    </w:rPr>
  </w:style>
  <w:style w:type="character" w:customStyle="1" w:styleId="hps">
    <w:name w:val="hps"/>
    <w:uiPriority w:val="99"/>
    <w:rsid w:val="006A26E4"/>
    <w:rPr>
      <w:rFonts w:cs="Times New Roman"/>
    </w:rPr>
  </w:style>
  <w:style w:type="character" w:customStyle="1" w:styleId="text">
    <w:name w:val="text"/>
    <w:uiPriority w:val="99"/>
    <w:rsid w:val="006A26E4"/>
    <w:rPr>
      <w:rFonts w:cs="Times New Roman"/>
    </w:rPr>
  </w:style>
  <w:style w:type="character" w:customStyle="1" w:styleId="atn">
    <w:name w:val="atn"/>
    <w:uiPriority w:val="99"/>
    <w:rsid w:val="006A26E4"/>
    <w:rPr>
      <w:rFonts w:cs="Times New Roman"/>
    </w:rPr>
  </w:style>
  <w:style w:type="paragraph" w:customStyle="1" w:styleId="Source">
    <w:name w:val="Source"/>
    <w:basedOn w:val="Normal"/>
    <w:uiPriority w:val="99"/>
    <w:rsid w:val="006A26E4"/>
    <w:pPr>
      <w:tabs>
        <w:tab w:val="left" w:pos="1134"/>
      </w:tabs>
      <w:spacing w:before="40" w:line="240" w:lineRule="auto"/>
      <w:ind w:left="851" w:right="29" w:hanging="851"/>
    </w:pPr>
    <w:rPr>
      <w:rFonts w:eastAsia="Calibri" w:cs="Times New Roman"/>
      <w:color w:val="000000"/>
      <w:sz w:val="12"/>
      <w:szCs w:val="24"/>
      <w:lang w:val="ro-RO" w:eastAsia="ro-RO"/>
    </w:rPr>
  </w:style>
  <w:style w:type="paragraph" w:customStyle="1" w:styleId="Tabletext">
    <w:name w:val="Table text"/>
    <w:basedOn w:val="Normal"/>
    <w:uiPriority w:val="99"/>
    <w:rsid w:val="006A26E4"/>
    <w:pPr>
      <w:spacing w:before="40" w:after="40" w:line="240" w:lineRule="auto"/>
    </w:pPr>
    <w:rPr>
      <w:rFonts w:eastAsia="Calibri" w:cs="Times New Roman"/>
      <w:color w:val="000000"/>
      <w:sz w:val="18"/>
    </w:rPr>
  </w:style>
  <w:style w:type="table" w:customStyle="1" w:styleId="ListTable3-Accent12">
    <w:name w:val="List Table 3 - Accent 12"/>
    <w:uiPriority w:val="99"/>
    <w:rsid w:val="006A26E4"/>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paragraph" w:customStyle="1" w:styleId="Tabletextleft">
    <w:name w:val="Table text left"/>
    <w:basedOn w:val="Tabletext"/>
    <w:uiPriority w:val="99"/>
    <w:rsid w:val="006A26E4"/>
  </w:style>
  <w:style w:type="table" w:customStyle="1" w:styleId="ListTable4-Accent11">
    <w:name w:val="List Table 4 - Accent 11"/>
    <w:uiPriority w:val="99"/>
    <w:rsid w:val="006A26E4"/>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character" w:customStyle="1" w:styleId="shorttext">
    <w:name w:val="short_text"/>
    <w:rsid w:val="006A26E4"/>
  </w:style>
  <w:style w:type="character" w:styleId="IntenseReference">
    <w:name w:val="Intense Reference"/>
    <w:uiPriority w:val="32"/>
    <w:qFormat/>
    <w:rsid w:val="006A26E4"/>
    <w:rPr>
      <w:b/>
      <w:bCs/>
      <w:smallCaps/>
      <w:color w:val="C0504D"/>
      <w:spacing w:val="5"/>
      <w:u w:val="single"/>
    </w:rPr>
  </w:style>
  <w:style w:type="character" w:styleId="Hyperlink">
    <w:name w:val="Hyperlink"/>
    <w:uiPriority w:val="99"/>
    <w:unhideWhenUsed/>
    <w:rsid w:val="006A26E4"/>
    <w:rPr>
      <w:color w:val="0000FF"/>
      <w:u w:val="single"/>
    </w:rPr>
  </w:style>
  <w:style w:type="character" w:customStyle="1" w:styleId="Heading1Char">
    <w:name w:val="Heading 1 Char"/>
    <w:basedOn w:val="DefaultParagraphFont"/>
    <w:link w:val="Heading1"/>
    <w:rsid w:val="0024678C"/>
    <w:rPr>
      <w:rFonts w:ascii="Times New Roman" w:eastAsia="Times New Roman" w:hAnsi="Times New Roman" w:cs="Times New Roman"/>
      <w:b/>
      <w:bCs/>
      <w:sz w:val="28"/>
      <w:szCs w:val="28"/>
    </w:rPr>
  </w:style>
  <w:style w:type="paragraph" w:customStyle="1" w:styleId="TOCHeading1">
    <w:name w:val="TOC Heading1"/>
    <w:basedOn w:val="Heading1"/>
    <w:next w:val="Normal"/>
    <w:uiPriority w:val="39"/>
    <w:semiHidden/>
    <w:unhideWhenUsed/>
    <w:qFormat/>
    <w:rsid w:val="006A26E4"/>
  </w:style>
  <w:style w:type="paragraph" w:styleId="TOC1">
    <w:name w:val="toc 1"/>
    <w:basedOn w:val="Normal"/>
    <w:next w:val="Normal"/>
    <w:autoRedefine/>
    <w:uiPriority w:val="39"/>
    <w:rsid w:val="006A26E4"/>
    <w:pPr>
      <w:tabs>
        <w:tab w:val="right" w:leader="dot" w:pos="9347"/>
      </w:tabs>
      <w:spacing w:after="40"/>
    </w:pPr>
    <w:rPr>
      <w:rFonts w:eastAsia="Times New Roman" w:cs="Times New Roman"/>
      <w:lang w:val="en-US"/>
    </w:rPr>
  </w:style>
  <w:style w:type="paragraph" w:styleId="TOC2">
    <w:name w:val="toc 2"/>
    <w:basedOn w:val="Normal"/>
    <w:next w:val="Normal"/>
    <w:autoRedefine/>
    <w:uiPriority w:val="39"/>
    <w:rsid w:val="006A26E4"/>
    <w:pPr>
      <w:spacing w:after="100"/>
      <w:ind w:left="220"/>
    </w:pPr>
    <w:rPr>
      <w:rFonts w:eastAsia="Times New Roman" w:cs="Times New Roman"/>
      <w:lang w:val="en-US"/>
    </w:rPr>
  </w:style>
  <w:style w:type="paragraph" w:styleId="TOC3">
    <w:name w:val="toc 3"/>
    <w:basedOn w:val="Normal"/>
    <w:next w:val="Normal"/>
    <w:autoRedefine/>
    <w:uiPriority w:val="39"/>
    <w:rsid w:val="006A26E4"/>
    <w:pPr>
      <w:tabs>
        <w:tab w:val="right" w:leader="dot" w:pos="9347"/>
      </w:tabs>
      <w:spacing w:after="60"/>
      <w:ind w:left="446"/>
    </w:pPr>
    <w:rPr>
      <w:rFonts w:eastAsia="Times New Roman" w:cs="Times New Roman"/>
      <w:lang w:val="en-US"/>
    </w:rPr>
  </w:style>
  <w:style w:type="character" w:customStyle="1" w:styleId="Heading2Char">
    <w:name w:val="Heading 2 Char"/>
    <w:basedOn w:val="DefaultParagraphFont"/>
    <w:link w:val="Heading2"/>
    <w:rsid w:val="0098293B"/>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rsid w:val="006A26E4"/>
    <w:rPr>
      <w:rFonts w:ascii="Times New Roman" w:eastAsia="Times New Roman" w:hAnsi="Times New Roman" w:cs="Times New Roman"/>
      <w:b/>
      <w:bCs/>
      <w:noProof/>
      <w:sz w:val="24"/>
      <w:szCs w:val="22"/>
    </w:rPr>
  </w:style>
  <w:style w:type="character" w:customStyle="1" w:styleId="Heading4Char">
    <w:name w:val="Heading 4 Char"/>
    <w:basedOn w:val="DefaultParagraphFont"/>
    <w:link w:val="Heading4"/>
    <w:rsid w:val="006A26E4"/>
    <w:rPr>
      <w:rFonts w:ascii="Times New Roman" w:eastAsia="Times New Roman" w:hAnsi="Times New Roman" w:cs="Times New Roman"/>
      <w:bCs/>
      <w:iCs/>
      <w:sz w:val="24"/>
      <w:szCs w:val="22"/>
    </w:rPr>
  </w:style>
  <w:style w:type="paragraph" w:customStyle="1" w:styleId="NoSpacing1">
    <w:name w:val="No Spacing1"/>
    <w:next w:val="NoSpacing"/>
    <w:link w:val="NoSpacingChar"/>
    <w:uiPriority w:val="1"/>
    <w:qFormat/>
    <w:rsid w:val="006A26E4"/>
    <w:pPr>
      <w:spacing w:after="0" w:line="240" w:lineRule="auto"/>
    </w:pPr>
    <w:rPr>
      <w:rFonts w:eastAsia="Times New Roman"/>
      <w:lang w:val="en-US" w:eastAsia="ja-JP"/>
    </w:rPr>
  </w:style>
  <w:style w:type="character" w:customStyle="1" w:styleId="NoSpacingChar">
    <w:name w:val="No Spacing Char"/>
    <w:basedOn w:val="DefaultParagraphFont"/>
    <w:link w:val="NoSpacing1"/>
    <w:uiPriority w:val="1"/>
    <w:rsid w:val="006A26E4"/>
    <w:rPr>
      <w:rFonts w:ascii="Calibri" w:eastAsia="Times New Roman" w:hAnsi="Calibri" w:cs="Times New Roman"/>
      <w:sz w:val="22"/>
      <w:szCs w:val="22"/>
      <w:lang w:eastAsia="ja-JP"/>
    </w:rPr>
  </w:style>
  <w:style w:type="paragraph" w:styleId="Caption">
    <w:name w:val="caption"/>
    <w:basedOn w:val="Normal"/>
    <w:next w:val="Normal"/>
    <w:unhideWhenUsed/>
    <w:qFormat/>
    <w:rsid w:val="006A26E4"/>
    <w:pPr>
      <w:spacing w:before="120" w:line="240" w:lineRule="auto"/>
      <w:jc w:val="center"/>
    </w:pPr>
    <w:rPr>
      <w:rFonts w:eastAsia="Times New Roman" w:cs="Times New Roman"/>
      <w:bCs/>
      <w:szCs w:val="18"/>
      <w:lang w:val="en-US"/>
    </w:rPr>
  </w:style>
  <w:style w:type="numbering" w:customStyle="1" w:styleId="NoList11">
    <w:name w:val="No List11"/>
    <w:next w:val="NoList"/>
    <w:uiPriority w:val="99"/>
    <w:semiHidden/>
    <w:unhideWhenUsed/>
    <w:rsid w:val="006A26E4"/>
  </w:style>
  <w:style w:type="numbering" w:customStyle="1" w:styleId="NoList111">
    <w:name w:val="No List111"/>
    <w:next w:val="NoList"/>
    <w:uiPriority w:val="99"/>
    <w:semiHidden/>
    <w:unhideWhenUsed/>
    <w:rsid w:val="006A26E4"/>
  </w:style>
  <w:style w:type="character" w:styleId="CommentReference">
    <w:name w:val="annotation reference"/>
    <w:uiPriority w:val="99"/>
    <w:rsid w:val="006A26E4"/>
    <w:rPr>
      <w:sz w:val="16"/>
      <w:szCs w:val="16"/>
    </w:rPr>
  </w:style>
  <w:style w:type="paragraph" w:styleId="CommentText">
    <w:name w:val="annotation text"/>
    <w:basedOn w:val="Normal"/>
    <w:link w:val="CommentTextChar"/>
    <w:rsid w:val="006A26E4"/>
    <w:pPr>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rsid w:val="006A26E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6A26E4"/>
    <w:rPr>
      <w:b/>
      <w:bCs/>
    </w:rPr>
  </w:style>
  <w:style w:type="character" w:customStyle="1" w:styleId="CommentSubjectChar">
    <w:name w:val="Comment Subject Char"/>
    <w:basedOn w:val="CommentTextChar"/>
    <w:link w:val="CommentSubject"/>
    <w:rsid w:val="006A26E4"/>
    <w:rPr>
      <w:rFonts w:ascii="Times New Roman" w:eastAsia="Times New Roman" w:hAnsi="Times New Roman" w:cs="Times New Roman"/>
      <w:b/>
      <w:bCs/>
      <w:sz w:val="20"/>
      <w:szCs w:val="20"/>
      <w:lang w:val="en-US"/>
    </w:rPr>
  </w:style>
  <w:style w:type="character" w:customStyle="1" w:styleId="Heading1Char1">
    <w:name w:val="Heading 1 Char1"/>
    <w:basedOn w:val="DefaultParagraphFont"/>
    <w:uiPriority w:val="9"/>
    <w:rsid w:val="006A26E4"/>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6A26E4"/>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6A26E4"/>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6A26E4"/>
    <w:rPr>
      <w:rFonts w:asciiTheme="majorHAnsi" w:eastAsiaTheme="majorEastAsia" w:hAnsiTheme="majorHAnsi" w:cstheme="majorBidi"/>
      <w:b/>
      <w:bCs/>
      <w:i/>
      <w:iCs/>
      <w:color w:val="4F81BD" w:themeColor="accent1"/>
    </w:rPr>
  </w:style>
  <w:style w:type="paragraph" w:styleId="NoSpacing">
    <w:name w:val="No Spacing"/>
    <w:uiPriority w:val="1"/>
    <w:qFormat/>
    <w:rsid w:val="006A26E4"/>
    <w:pPr>
      <w:spacing w:after="0" w:line="240" w:lineRule="auto"/>
    </w:pPr>
  </w:style>
  <w:style w:type="paragraph" w:styleId="TOCHeading">
    <w:name w:val="TOC Heading"/>
    <w:basedOn w:val="Heading1"/>
    <w:next w:val="Normal"/>
    <w:uiPriority w:val="39"/>
    <w:semiHidden/>
    <w:unhideWhenUsed/>
    <w:qFormat/>
    <w:rsid w:val="00DF4BFD"/>
    <w:pPr>
      <w:outlineLvl w:val="9"/>
    </w:pPr>
    <w:rPr>
      <w:rFonts w:asciiTheme="majorHAnsi" w:eastAsiaTheme="majorEastAsia" w:hAnsiTheme="majorHAnsi" w:cstheme="majorBidi"/>
      <w:color w:val="365F91" w:themeColor="accent1" w:themeShade="BF"/>
      <w:lang w:val="en-US" w:eastAsia="ja-JP"/>
    </w:rPr>
  </w:style>
  <w:style w:type="paragraph" w:styleId="Revision">
    <w:name w:val="Revision"/>
    <w:hidden/>
    <w:uiPriority w:val="99"/>
    <w:semiHidden/>
    <w:rsid w:val="00611021"/>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3B"/>
    <w:pPr>
      <w:spacing w:after="120"/>
      <w:jc w:val="both"/>
    </w:pPr>
    <w:rPr>
      <w:rFonts w:ascii="Times New Roman" w:hAnsi="Times New Roman"/>
      <w:sz w:val="24"/>
    </w:rPr>
  </w:style>
  <w:style w:type="paragraph" w:styleId="Heading1">
    <w:name w:val="heading 1"/>
    <w:basedOn w:val="Normal"/>
    <w:next w:val="Normal"/>
    <w:link w:val="Heading1Char"/>
    <w:qFormat/>
    <w:rsid w:val="0024678C"/>
    <w:pPr>
      <w:keepNext/>
      <w:keepLines/>
      <w:spacing w:before="240"/>
      <w:outlineLvl w:val="0"/>
    </w:pPr>
    <w:rPr>
      <w:rFonts w:eastAsia="Times New Roman" w:cs="Times New Roman"/>
      <w:b/>
      <w:bCs/>
      <w:sz w:val="28"/>
      <w:szCs w:val="28"/>
    </w:rPr>
  </w:style>
  <w:style w:type="paragraph" w:styleId="Heading2">
    <w:name w:val="heading 2"/>
    <w:basedOn w:val="Normal"/>
    <w:next w:val="Normal"/>
    <w:link w:val="Heading2Char"/>
    <w:unhideWhenUsed/>
    <w:qFormat/>
    <w:rsid w:val="0098293B"/>
    <w:pPr>
      <w:keepNext/>
      <w:keepLines/>
      <w:spacing w:before="120"/>
      <w:outlineLvl w:val="1"/>
    </w:pPr>
    <w:rPr>
      <w:rFonts w:eastAsia="Times New Roman" w:cs="Times New Roman"/>
      <w:b/>
      <w:bCs/>
      <w:szCs w:val="26"/>
    </w:rPr>
  </w:style>
  <w:style w:type="paragraph" w:styleId="Heading3">
    <w:name w:val="heading 3"/>
    <w:basedOn w:val="Normal"/>
    <w:next w:val="Normal"/>
    <w:link w:val="Heading3Char"/>
    <w:semiHidden/>
    <w:unhideWhenUsed/>
    <w:qFormat/>
    <w:rsid w:val="006A26E4"/>
    <w:pPr>
      <w:keepNext/>
      <w:keepLines/>
      <w:spacing w:before="200" w:after="0"/>
      <w:outlineLvl w:val="2"/>
    </w:pPr>
    <w:rPr>
      <w:rFonts w:eastAsia="Times New Roman" w:cs="Times New Roman"/>
      <w:b/>
      <w:bCs/>
      <w:noProof/>
    </w:rPr>
  </w:style>
  <w:style w:type="paragraph" w:styleId="Heading4">
    <w:name w:val="heading 4"/>
    <w:basedOn w:val="Normal"/>
    <w:next w:val="Normal"/>
    <w:link w:val="Heading4Char"/>
    <w:semiHidden/>
    <w:unhideWhenUsed/>
    <w:qFormat/>
    <w:rsid w:val="006A26E4"/>
    <w:pPr>
      <w:keepNext/>
      <w:keepLines/>
      <w:spacing w:before="200" w:after="0"/>
      <w:outlineLvl w:val="3"/>
    </w:pPr>
    <w:rPr>
      <w:rFonts w:eastAsia="Times New Roman" w:cs="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locked/>
    <w:rsid w:val="006A26E4"/>
    <w:pPr>
      <w:keepNext/>
      <w:keepLines/>
      <w:spacing w:before="240" w:after="240"/>
      <w:outlineLvl w:val="0"/>
    </w:pPr>
    <w:rPr>
      <w:rFonts w:eastAsia="Times New Roman" w:cs="Times New Roman"/>
      <w:b/>
      <w:bCs/>
      <w:sz w:val="28"/>
      <w:szCs w:val="28"/>
      <w:lang w:val="en-US"/>
    </w:rPr>
  </w:style>
  <w:style w:type="paragraph" w:customStyle="1" w:styleId="Heading21">
    <w:name w:val="Heading 21"/>
    <w:basedOn w:val="Normal"/>
    <w:next w:val="Normal"/>
    <w:unhideWhenUsed/>
    <w:qFormat/>
    <w:locked/>
    <w:rsid w:val="006A26E4"/>
    <w:pPr>
      <w:keepNext/>
      <w:keepLines/>
      <w:spacing w:before="240" w:after="240"/>
      <w:outlineLvl w:val="1"/>
    </w:pPr>
    <w:rPr>
      <w:rFonts w:eastAsia="Times New Roman" w:cs="Times New Roman"/>
      <w:b/>
      <w:bCs/>
      <w:sz w:val="26"/>
      <w:szCs w:val="26"/>
      <w:lang w:val="en-US"/>
    </w:rPr>
  </w:style>
  <w:style w:type="paragraph" w:customStyle="1" w:styleId="Heading31">
    <w:name w:val="Heading 31"/>
    <w:basedOn w:val="Normal"/>
    <w:next w:val="Normal"/>
    <w:unhideWhenUsed/>
    <w:qFormat/>
    <w:locked/>
    <w:rsid w:val="006A26E4"/>
    <w:pPr>
      <w:keepNext/>
      <w:keepLines/>
      <w:spacing w:before="240" w:after="240"/>
      <w:outlineLvl w:val="2"/>
    </w:pPr>
    <w:rPr>
      <w:rFonts w:eastAsia="Times New Roman" w:cs="Times New Roman"/>
      <w:b/>
      <w:bCs/>
      <w:noProof/>
      <w:lang w:val="en-US"/>
    </w:rPr>
  </w:style>
  <w:style w:type="paragraph" w:customStyle="1" w:styleId="Heading41">
    <w:name w:val="Heading 41"/>
    <w:basedOn w:val="Normal"/>
    <w:next w:val="Normal"/>
    <w:unhideWhenUsed/>
    <w:qFormat/>
    <w:locked/>
    <w:rsid w:val="006A26E4"/>
    <w:pPr>
      <w:keepNext/>
      <w:keepLines/>
      <w:spacing w:before="240" w:after="240"/>
      <w:outlineLvl w:val="3"/>
    </w:pPr>
    <w:rPr>
      <w:rFonts w:eastAsia="Times New Roman" w:cs="Times New Roman"/>
      <w:bCs/>
      <w:iCs/>
      <w:lang w:val="en-US"/>
    </w:rPr>
  </w:style>
  <w:style w:type="numbering" w:customStyle="1" w:styleId="NoList1">
    <w:name w:val="No List1"/>
    <w:next w:val="NoList"/>
    <w:uiPriority w:val="99"/>
    <w:semiHidden/>
    <w:unhideWhenUsed/>
    <w:rsid w:val="006A26E4"/>
  </w:style>
  <w:style w:type="paragraph" w:customStyle="1" w:styleId="textnormal">
    <w:name w:val="textnormal"/>
    <w:basedOn w:val="Normal"/>
    <w:uiPriority w:val="99"/>
    <w:rsid w:val="006A26E4"/>
    <w:pPr>
      <w:spacing w:before="100" w:beforeAutospacing="1" w:after="100" w:afterAutospacing="1" w:line="240" w:lineRule="auto"/>
    </w:pPr>
    <w:rPr>
      <w:rFonts w:eastAsia="Times New Roman" w:cs="Times New Roman"/>
      <w:szCs w:val="24"/>
      <w:lang w:val="en-US"/>
    </w:rPr>
  </w:style>
  <w:style w:type="character" w:styleId="Strong">
    <w:name w:val="Strong"/>
    <w:uiPriority w:val="99"/>
    <w:qFormat/>
    <w:rsid w:val="006A26E4"/>
    <w:rPr>
      <w:rFonts w:cs="Times New Roman"/>
      <w:b/>
    </w:rPr>
  </w:style>
  <w:style w:type="paragraph" w:styleId="NormalWeb">
    <w:name w:val="Normal (Web)"/>
    <w:basedOn w:val="Normal"/>
    <w:uiPriority w:val="99"/>
    <w:rsid w:val="006A26E4"/>
    <w:pPr>
      <w:spacing w:before="100" w:beforeAutospacing="1" w:after="100" w:afterAutospacing="1" w:line="240" w:lineRule="auto"/>
    </w:pPr>
    <w:rPr>
      <w:rFonts w:eastAsia="Times New Roman" w:cs="Times New Roman"/>
      <w:szCs w:val="24"/>
      <w:lang w:val="en-US"/>
    </w:rPr>
  </w:style>
  <w:style w:type="paragraph" w:styleId="Header">
    <w:name w:val="header"/>
    <w:basedOn w:val="Normal"/>
    <w:link w:val="HeaderChar"/>
    <w:uiPriority w:val="99"/>
    <w:rsid w:val="006A26E4"/>
    <w:pPr>
      <w:tabs>
        <w:tab w:val="center" w:pos="4680"/>
        <w:tab w:val="right" w:pos="9360"/>
      </w:tabs>
    </w:pPr>
    <w:rPr>
      <w:rFonts w:eastAsia="Times New Roman" w:cs="Times New Roman"/>
      <w:lang w:val="en-US"/>
    </w:rPr>
  </w:style>
  <w:style w:type="character" w:customStyle="1" w:styleId="HeaderChar">
    <w:name w:val="Header Char"/>
    <w:basedOn w:val="DefaultParagraphFont"/>
    <w:link w:val="Header"/>
    <w:uiPriority w:val="99"/>
    <w:rsid w:val="006A26E4"/>
    <w:rPr>
      <w:rFonts w:ascii="Times New Roman" w:eastAsia="Times New Roman" w:hAnsi="Times New Roman" w:cs="Times New Roman"/>
      <w:sz w:val="24"/>
      <w:lang w:val="en-US"/>
    </w:rPr>
  </w:style>
  <w:style w:type="paragraph" w:styleId="Footer">
    <w:name w:val="footer"/>
    <w:basedOn w:val="Normal"/>
    <w:link w:val="FooterChar"/>
    <w:uiPriority w:val="99"/>
    <w:rsid w:val="006A26E4"/>
    <w:pPr>
      <w:tabs>
        <w:tab w:val="center" w:pos="4680"/>
        <w:tab w:val="right" w:pos="9360"/>
      </w:tabs>
    </w:pPr>
    <w:rPr>
      <w:rFonts w:eastAsia="Times New Roman" w:cs="Times New Roman"/>
      <w:lang w:val="en-US"/>
    </w:rPr>
  </w:style>
  <w:style w:type="character" w:customStyle="1" w:styleId="FooterChar">
    <w:name w:val="Footer Char"/>
    <w:basedOn w:val="DefaultParagraphFont"/>
    <w:link w:val="Footer"/>
    <w:uiPriority w:val="99"/>
    <w:rsid w:val="006A26E4"/>
    <w:rPr>
      <w:rFonts w:ascii="Times New Roman" w:eastAsia="Times New Roman" w:hAnsi="Times New Roman" w:cs="Times New Roman"/>
      <w:sz w:val="24"/>
      <w:lang w:val="en-US"/>
    </w:rPr>
  </w:style>
  <w:style w:type="paragraph" w:styleId="BalloonText">
    <w:name w:val="Balloon Text"/>
    <w:basedOn w:val="Normal"/>
    <w:link w:val="BalloonTextChar"/>
    <w:rsid w:val="006A26E4"/>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rsid w:val="006A26E4"/>
    <w:rPr>
      <w:rFonts w:ascii="Tahoma" w:eastAsia="Times New Roman" w:hAnsi="Tahoma" w:cs="Times New Roman"/>
      <w:sz w:val="16"/>
      <w:szCs w:val="16"/>
      <w:lang w:val="en-US"/>
    </w:rPr>
  </w:style>
  <w:style w:type="table" w:styleId="TableGrid">
    <w:name w:val="Table Grid"/>
    <w:basedOn w:val="TableNormal"/>
    <w:uiPriority w:val="99"/>
    <w:rsid w:val="006A26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6E4"/>
    <w:pPr>
      <w:ind w:left="720"/>
      <w:contextualSpacing/>
    </w:pPr>
    <w:rPr>
      <w:rFonts w:eastAsia="Times New Roman" w:cs="Times New Roman"/>
      <w:lang w:val="en-US"/>
    </w:rPr>
  </w:style>
  <w:style w:type="paragraph" w:customStyle="1" w:styleId="CM4">
    <w:name w:val="CM4"/>
    <w:basedOn w:val="Normal"/>
    <w:next w:val="Normal"/>
    <w:uiPriority w:val="99"/>
    <w:rsid w:val="006A26E4"/>
    <w:pPr>
      <w:autoSpaceDE w:val="0"/>
      <w:autoSpaceDN w:val="0"/>
      <w:adjustRightInd w:val="0"/>
      <w:spacing w:after="0" w:line="240" w:lineRule="auto"/>
    </w:pPr>
    <w:rPr>
      <w:rFonts w:ascii="EUAlbertina" w:eastAsia="Calibri" w:hAnsi="EUAlbertina" w:cs="Times New Roman"/>
      <w:szCs w:val="24"/>
      <w:lang w:val="en-US"/>
    </w:rPr>
  </w:style>
  <w:style w:type="paragraph" w:styleId="FootnoteText">
    <w:name w:val="footnote text"/>
    <w:basedOn w:val="Normal"/>
    <w:link w:val="FootnoteTextChar"/>
    <w:uiPriority w:val="99"/>
    <w:rsid w:val="006A26E4"/>
    <w:pPr>
      <w:spacing w:after="0" w:line="240" w:lineRule="auto"/>
    </w:pPr>
    <w:rPr>
      <w:rFonts w:eastAsia="Calibri" w:cs="Times New Roman"/>
      <w:sz w:val="20"/>
      <w:szCs w:val="20"/>
      <w:lang w:val="en-US"/>
    </w:rPr>
  </w:style>
  <w:style w:type="character" w:customStyle="1" w:styleId="FootnoteTextChar">
    <w:name w:val="Footnote Text Char"/>
    <w:basedOn w:val="DefaultParagraphFont"/>
    <w:link w:val="FootnoteText"/>
    <w:uiPriority w:val="99"/>
    <w:rsid w:val="006A26E4"/>
    <w:rPr>
      <w:rFonts w:ascii="Times New Roman" w:eastAsia="Calibri" w:hAnsi="Times New Roman" w:cs="Times New Roman"/>
      <w:sz w:val="20"/>
      <w:szCs w:val="20"/>
      <w:lang w:val="en-US"/>
    </w:rPr>
  </w:style>
  <w:style w:type="character" w:styleId="FootnoteReference">
    <w:name w:val="footnote reference"/>
    <w:uiPriority w:val="99"/>
    <w:rsid w:val="006A26E4"/>
    <w:rPr>
      <w:rFonts w:cs="Times New Roman"/>
      <w:vertAlign w:val="superscript"/>
    </w:rPr>
  </w:style>
  <w:style w:type="paragraph" w:customStyle="1" w:styleId="msolistparagraph0">
    <w:name w:val="msolistparagraph"/>
    <w:basedOn w:val="Normal"/>
    <w:uiPriority w:val="99"/>
    <w:rsid w:val="006A26E4"/>
    <w:pPr>
      <w:spacing w:after="0" w:line="240" w:lineRule="auto"/>
      <w:ind w:left="720"/>
    </w:pPr>
    <w:rPr>
      <w:rFonts w:eastAsia="Times New Roman" w:cs="Times New Roman"/>
      <w:szCs w:val="24"/>
      <w:lang w:val="en-US"/>
    </w:rPr>
  </w:style>
  <w:style w:type="character" w:customStyle="1" w:styleId="hps">
    <w:name w:val="hps"/>
    <w:uiPriority w:val="99"/>
    <w:rsid w:val="006A26E4"/>
    <w:rPr>
      <w:rFonts w:cs="Times New Roman"/>
    </w:rPr>
  </w:style>
  <w:style w:type="character" w:customStyle="1" w:styleId="text">
    <w:name w:val="text"/>
    <w:uiPriority w:val="99"/>
    <w:rsid w:val="006A26E4"/>
    <w:rPr>
      <w:rFonts w:cs="Times New Roman"/>
    </w:rPr>
  </w:style>
  <w:style w:type="character" w:customStyle="1" w:styleId="atn">
    <w:name w:val="atn"/>
    <w:uiPriority w:val="99"/>
    <w:rsid w:val="006A26E4"/>
    <w:rPr>
      <w:rFonts w:cs="Times New Roman"/>
    </w:rPr>
  </w:style>
  <w:style w:type="paragraph" w:customStyle="1" w:styleId="Source">
    <w:name w:val="Source"/>
    <w:basedOn w:val="Normal"/>
    <w:uiPriority w:val="99"/>
    <w:rsid w:val="006A26E4"/>
    <w:pPr>
      <w:tabs>
        <w:tab w:val="left" w:pos="1134"/>
      </w:tabs>
      <w:spacing w:before="40" w:line="240" w:lineRule="auto"/>
      <w:ind w:left="851" w:right="29" w:hanging="851"/>
    </w:pPr>
    <w:rPr>
      <w:rFonts w:eastAsia="Calibri" w:cs="Times New Roman"/>
      <w:color w:val="000000"/>
      <w:sz w:val="12"/>
      <w:szCs w:val="24"/>
      <w:lang w:val="ro-RO" w:eastAsia="ro-RO"/>
    </w:rPr>
  </w:style>
  <w:style w:type="paragraph" w:customStyle="1" w:styleId="Tabletext">
    <w:name w:val="Table text"/>
    <w:basedOn w:val="Normal"/>
    <w:uiPriority w:val="99"/>
    <w:rsid w:val="006A26E4"/>
    <w:pPr>
      <w:spacing w:before="40" w:after="40" w:line="240" w:lineRule="auto"/>
    </w:pPr>
    <w:rPr>
      <w:rFonts w:eastAsia="Calibri" w:cs="Times New Roman"/>
      <w:color w:val="000000"/>
      <w:sz w:val="18"/>
    </w:rPr>
  </w:style>
  <w:style w:type="table" w:customStyle="1" w:styleId="ListTable3-Accent12">
    <w:name w:val="List Table 3 - Accent 12"/>
    <w:uiPriority w:val="99"/>
    <w:rsid w:val="006A26E4"/>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paragraph" w:customStyle="1" w:styleId="Tabletextleft">
    <w:name w:val="Table text left"/>
    <w:basedOn w:val="Tabletext"/>
    <w:uiPriority w:val="99"/>
    <w:rsid w:val="006A26E4"/>
  </w:style>
  <w:style w:type="table" w:customStyle="1" w:styleId="ListTable4-Accent11">
    <w:name w:val="List Table 4 - Accent 11"/>
    <w:uiPriority w:val="99"/>
    <w:rsid w:val="006A26E4"/>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character" w:customStyle="1" w:styleId="shorttext">
    <w:name w:val="short_text"/>
    <w:rsid w:val="006A26E4"/>
  </w:style>
  <w:style w:type="character" w:styleId="IntenseReference">
    <w:name w:val="Intense Reference"/>
    <w:uiPriority w:val="32"/>
    <w:qFormat/>
    <w:rsid w:val="006A26E4"/>
    <w:rPr>
      <w:b/>
      <w:bCs/>
      <w:smallCaps/>
      <w:color w:val="C0504D"/>
      <w:spacing w:val="5"/>
      <w:u w:val="single"/>
    </w:rPr>
  </w:style>
  <w:style w:type="character" w:styleId="Hyperlink">
    <w:name w:val="Hyperlink"/>
    <w:uiPriority w:val="99"/>
    <w:unhideWhenUsed/>
    <w:rsid w:val="006A26E4"/>
    <w:rPr>
      <w:color w:val="0000FF"/>
      <w:u w:val="single"/>
    </w:rPr>
  </w:style>
  <w:style w:type="character" w:customStyle="1" w:styleId="Heading1Char">
    <w:name w:val="Heading 1 Char"/>
    <w:basedOn w:val="DefaultParagraphFont"/>
    <w:link w:val="Heading1"/>
    <w:rsid w:val="0024678C"/>
    <w:rPr>
      <w:rFonts w:ascii="Times New Roman" w:eastAsia="Times New Roman" w:hAnsi="Times New Roman" w:cs="Times New Roman"/>
      <w:b/>
      <w:bCs/>
      <w:sz w:val="28"/>
      <w:szCs w:val="28"/>
    </w:rPr>
  </w:style>
  <w:style w:type="paragraph" w:customStyle="1" w:styleId="TOCHeading1">
    <w:name w:val="TOC Heading1"/>
    <w:basedOn w:val="Heading1"/>
    <w:next w:val="Normal"/>
    <w:uiPriority w:val="39"/>
    <w:semiHidden/>
    <w:unhideWhenUsed/>
    <w:qFormat/>
    <w:rsid w:val="006A26E4"/>
  </w:style>
  <w:style w:type="paragraph" w:styleId="TOC1">
    <w:name w:val="toc 1"/>
    <w:basedOn w:val="Normal"/>
    <w:next w:val="Normal"/>
    <w:autoRedefine/>
    <w:uiPriority w:val="39"/>
    <w:rsid w:val="006A26E4"/>
    <w:pPr>
      <w:tabs>
        <w:tab w:val="right" w:leader="dot" w:pos="9347"/>
      </w:tabs>
      <w:spacing w:after="40"/>
    </w:pPr>
    <w:rPr>
      <w:rFonts w:eastAsia="Times New Roman" w:cs="Times New Roman"/>
      <w:lang w:val="en-US"/>
    </w:rPr>
  </w:style>
  <w:style w:type="paragraph" w:styleId="TOC2">
    <w:name w:val="toc 2"/>
    <w:basedOn w:val="Normal"/>
    <w:next w:val="Normal"/>
    <w:autoRedefine/>
    <w:uiPriority w:val="39"/>
    <w:rsid w:val="006A26E4"/>
    <w:pPr>
      <w:spacing w:after="100"/>
      <w:ind w:left="220"/>
    </w:pPr>
    <w:rPr>
      <w:rFonts w:eastAsia="Times New Roman" w:cs="Times New Roman"/>
      <w:lang w:val="en-US"/>
    </w:rPr>
  </w:style>
  <w:style w:type="paragraph" w:styleId="TOC3">
    <w:name w:val="toc 3"/>
    <w:basedOn w:val="Normal"/>
    <w:next w:val="Normal"/>
    <w:autoRedefine/>
    <w:uiPriority w:val="39"/>
    <w:rsid w:val="006A26E4"/>
    <w:pPr>
      <w:tabs>
        <w:tab w:val="right" w:leader="dot" w:pos="9347"/>
      </w:tabs>
      <w:spacing w:after="60"/>
      <w:ind w:left="446"/>
    </w:pPr>
    <w:rPr>
      <w:rFonts w:eastAsia="Times New Roman" w:cs="Times New Roman"/>
      <w:lang w:val="en-US"/>
    </w:rPr>
  </w:style>
  <w:style w:type="character" w:customStyle="1" w:styleId="Heading2Char">
    <w:name w:val="Heading 2 Char"/>
    <w:basedOn w:val="DefaultParagraphFont"/>
    <w:link w:val="Heading2"/>
    <w:rsid w:val="0098293B"/>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rsid w:val="006A26E4"/>
    <w:rPr>
      <w:rFonts w:ascii="Times New Roman" w:eastAsia="Times New Roman" w:hAnsi="Times New Roman" w:cs="Times New Roman"/>
      <w:b/>
      <w:bCs/>
      <w:noProof/>
      <w:sz w:val="24"/>
      <w:szCs w:val="22"/>
    </w:rPr>
  </w:style>
  <w:style w:type="character" w:customStyle="1" w:styleId="Heading4Char">
    <w:name w:val="Heading 4 Char"/>
    <w:basedOn w:val="DefaultParagraphFont"/>
    <w:link w:val="Heading4"/>
    <w:rsid w:val="006A26E4"/>
    <w:rPr>
      <w:rFonts w:ascii="Times New Roman" w:eastAsia="Times New Roman" w:hAnsi="Times New Roman" w:cs="Times New Roman"/>
      <w:bCs/>
      <w:iCs/>
      <w:sz w:val="24"/>
      <w:szCs w:val="22"/>
    </w:rPr>
  </w:style>
  <w:style w:type="paragraph" w:customStyle="1" w:styleId="NoSpacing1">
    <w:name w:val="No Spacing1"/>
    <w:next w:val="NoSpacing"/>
    <w:link w:val="NoSpacingChar"/>
    <w:uiPriority w:val="1"/>
    <w:qFormat/>
    <w:rsid w:val="006A26E4"/>
    <w:pPr>
      <w:spacing w:after="0" w:line="240" w:lineRule="auto"/>
    </w:pPr>
    <w:rPr>
      <w:rFonts w:eastAsia="Times New Roman"/>
      <w:lang w:val="en-US" w:eastAsia="ja-JP"/>
    </w:rPr>
  </w:style>
  <w:style w:type="character" w:customStyle="1" w:styleId="NoSpacingChar">
    <w:name w:val="No Spacing Char"/>
    <w:basedOn w:val="DefaultParagraphFont"/>
    <w:link w:val="NoSpacing1"/>
    <w:uiPriority w:val="1"/>
    <w:rsid w:val="006A26E4"/>
    <w:rPr>
      <w:rFonts w:ascii="Calibri" w:eastAsia="Times New Roman" w:hAnsi="Calibri" w:cs="Times New Roman"/>
      <w:sz w:val="22"/>
      <w:szCs w:val="22"/>
      <w:lang w:eastAsia="ja-JP"/>
    </w:rPr>
  </w:style>
  <w:style w:type="paragraph" w:styleId="Caption">
    <w:name w:val="caption"/>
    <w:basedOn w:val="Normal"/>
    <w:next w:val="Normal"/>
    <w:unhideWhenUsed/>
    <w:qFormat/>
    <w:rsid w:val="006A26E4"/>
    <w:pPr>
      <w:spacing w:before="120" w:line="240" w:lineRule="auto"/>
      <w:jc w:val="center"/>
    </w:pPr>
    <w:rPr>
      <w:rFonts w:eastAsia="Times New Roman" w:cs="Times New Roman"/>
      <w:bCs/>
      <w:szCs w:val="18"/>
      <w:lang w:val="en-US"/>
    </w:rPr>
  </w:style>
  <w:style w:type="numbering" w:customStyle="1" w:styleId="NoList11">
    <w:name w:val="No List11"/>
    <w:next w:val="NoList"/>
    <w:uiPriority w:val="99"/>
    <w:semiHidden/>
    <w:unhideWhenUsed/>
    <w:rsid w:val="006A26E4"/>
  </w:style>
  <w:style w:type="numbering" w:customStyle="1" w:styleId="NoList111">
    <w:name w:val="No List111"/>
    <w:next w:val="NoList"/>
    <w:uiPriority w:val="99"/>
    <w:semiHidden/>
    <w:unhideWhenUsed/>
    <w:rsid w:val="006A26E4"/>
  </w:style>
  <w:style w:type="character" w:styleId="CommentReference">
    <w:name w:val="annotation reference"/>
    <w:uiPriority w:val="99"/>
    <w:rsid w:val="006A26E4"/>
    <w:rPr>
      <w:sz w:val="16"/>
      <w:szCs w:val="16"/>
    </w:rPr>
  </w:style>
  <w:style w:type="paragraph" w:styleId="CommentText">
    <w:name w:val="annotation text"/>
    <w:basedOn w:val="Normal"/>
    <w:link w:val="CommentTextChar"/>
    <w:rsid w:val="006A26E4"/>
    <w:pPr>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rsid w:val="006A26E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6A26E4"/>
    <w:rPr>
      <w:b/>
      <w:bCs/>
    </w:rPr>
  </w:style>
  <w:style w:type="character" w:customStyle="1" w:styleId="CommentSubjectChar">
    <w:name w:val="Comment Subject Char"/>
    <w:basedOn w:val="CommentTextChar"/>
    <w:link w:val="CommentSubject"/>
    <w:rsid w:val="006A26E4"/>
    <w:rPr>
      <w:rFonts w:ascii="Times New Roman" w:eastAsia="Times New Roman" w:hAnsi="Times New Roman" w:cs="Times New Roman"/>
      <w:b/>
      <w:bCs/>
      <w:sz w:val="20"/>
      <w:szCs w:val="20"/>
      <w:lang w:val="en-US"/>
    </w:rPr>
  </w:style>
  <w:style w:type="character" w:customStyle="1" w:styleId="Heading1Char1">
    <w:name w:val="Heading 1 Char1"/>
    <w:basedOn w:val="DefaultParagraphFont"/>
    <w:uiPriority w:val="9"/>
    <w:rsid w:val="006A26E4"/>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6A26E4"/>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6A26E4"/>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6A26E4"/>
    <w:rPr>
      <w:rFonts w:asciiTheme="majorHAnsi" w:eastAsiaTheme="majorEastAsia" w:hAnsiTheme="majorHAnsi" w:cstheme="majorBidi"/>
      <w:b/>
      <w:bCs/>
      <w:i/>
      <w:iCs/>
      <w:color w:val="4F81BD" w:themeColor="accent1"/>
    </w:rPr>
  </w:style>
  <w:style w:type="paragraph" w:styleId="NoSpacing">
    <w:name w:val="No Spacing"/>
    <w:uiPriority w:val="1"/>
    <w:qFormat/>
    <w:rsid w:val="006A26E4"/>
    <w:pPr>
      <w:spacing w:after="0" w:line="240" w:lineRule="auto"/>
    </w:pPr>
  </w:style>
  <w:style w:type="paragraph" w:styleId="TOCHeading">
    <w:name w:val="TOC Heading"/>
    <w:basedOn w:val="Heading1"/>
    <w:next w:val="Normal"/>
    <w:uiPriority w:val="39"/>
    <w:semiHidden/>
    <w:unhideWhenUsed/>
    <w:qFormat/>
    <w:rsid w:val="00DF4BFD"/>
    <w:pPr>
      <w:outlineLvl w:val="9"/>
    </w:pPr>
    <w:rPr>
      <w:rFonts w:asciiTheme="majorHAnsi" w:eastAsiaTheme="majorEastAsia" w:hAnsiTheme="majorHAnsi" w:cstheme="majorBidi"/>
      <w:color w:val="365F91" w:themeColor="accent1" w:themeShade="BF"/>
      <w:lang w:val="en-US" w:eastAsia="ja-JP"/>
    </w:rPr>
  </w:style>
  <w:style w:type="paragraph" w:styleId="Revision">
    <w:name w:val="Revision"/>
    <w:hidden/>
    <w:uiPriority w:val="99"/>
    <w:semiHidden/>
    <w:rsid w:val="0061102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egisplus.ro/Intralegis6/oficiale/afis.php?f=202874&amp;datavig=2018-10-22&amp;datav=2018-10-22&amp;dataact=&amp;showLM=&amp;modBefor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D4118-C6CC-4B31-B318-62F8454B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25</Pages>
  <Words>10362</Words>
  <Characters>59070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Liviu_local</dc:creator>
  <cp:lastModifiedBy>Liviu_local</cp:lastModifiedBy>
  <cp:revision>13</cp:revision>
  <cp:lastPrinted>2018-10-22T03:51:00Z</cp:lastPrinted>
  <dcterms:created xsi:type="dcterms:W3CDTF">2018-10-22T09:48:00Z</dcterms:created>
  <dcterms:modified xsi:type="dcterms:W3CDTF">2018-10-22T13:42:00Z</dcterms:modified>
</cp:coreProperties>
</file>